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2458" w:rsidRPr="00E93D67" w:rsidRDefault="00E93D67" w:rsidP="00763838">
      <w:pPr>
        <w:spacing w:after="0" w:line="240" w:lineRule="auto"/>
        <w:ind w:left="6946" w:right="141"/>
        <w:rPr>
          <w:rFonts w:ascii="Times New Roman" w:hAnsi="Times New Roman" w:cs="Times New Roman"/>
          <w:bCs/>
          <w:sz w:val="24"/>
          <w:szCs w:val="24"/>
          <w:lang w:val="uk-UA"/>
        </w:rPr>
      </w:pPr>
      <w:bookmarkStart w:id="0" w:name="_Hlk161672054"/>
      <w:r w:rsidRPr="00E93D67">
        <w:rPr>
          <w:rFonts w:ascii="Times New Roman" w:hAnsi="Times New Roman" w:cs="Times New Roman"/>
          <w:bCs/>
          <w:sz w:val="24"/>
          <w:szCs w:val="24"/>
          <w:lang w:val="uk-UA"/>
        </w:rPr>
        <w:t>Додаток 1</w:t>
      </w:r>
    </w:p>
    <w:p w:rsidR="00E93D67" w:rsidRPr="00E93D67" w:rsidRDefault="00E93D67" w:rsidP="00763838">
      <w:pPr>
        <w:spacing w:after="0" w:line="240" w:lineRule="auto"/>
        <w:ind w:left="6946" w:right="141"/>
        <w:rPr>
          <w:rFonts w:ascii="Times New Roman" w:hAnsi="Times New Roman" w:cs="Times New Roman"/>
          <w:bCs/>
          <w:sz w:val="24"/>
          <w:szCs w:val="24"/>
          <w:lang w:val="uk-UA"/>
        </w:rPr>
      </w:pPr>
      <w:r w:rsidRPr="00E93D67">
        <w:rPr>
          <w:rFonts w:ascii="Times New Roman" w:hAnsi="Times New Roman" w:cs="Times New Roman"/>
          <w:bCs/>
          <w:sz w:val="24"/>
          <w:szCs w:val="24"/>
          <w:lang w:val="uk-UA"/>
        </w:rPr>
        <w:t>до рішення сесії</w:t>
      </w:r>
    </w:p>
    <w:p w:rsidR="00E93D67" w:rsidRPr="00E93D67" w:rsidRDefault="00E93D67" w:rsidP="00763838">
      <w:pPr>
        <w:spacing w:after="0" w:line="240" w:lineRule="auto"/>
        <w:ind w:left="6946" w:right="141"/>
        <w:rPr>
          <w:rFonts w:ascii="Times New Roman" w:hAnsi="Times New Roman" w:cs="Times New Roman"/>
          <w:bCs/>
          <w:sz w:val="24"/>
          <w:szCs w:val="24"/>
          <w:lang w:val="uk-UA"/>
        </w:rPr>
      </w:pPr>
      <w:r w:rsidRPr="00E93D67">
        <w:rPr>
          <w:rFonts w:ascii="Times New Roman" w:hAnsi="Times New Roman" w:cs="Times New Roman"/>
          <w:bCs/>
          <w:sz w:val="24"/>
          <w:szCs w:val="24"/>
          <w:lang w:val="uk-UA"/>
        </w:rPr>
        <w:t>Обухівської селищної ради</w:t>
      </w:r>
    </w:p>
    <w:p w:rsidR="00E93D67" w:rsidRPr="00E93D67" w:rsidRDefault="00E93D67" w:rsidP="00763838">
      <w:pPr>
        <w:spacing w:after="0" w:line="240" w:lineRule="auto"/>
        <w:ind w:left="6946" w:right="141"/>
        <w:rPr>
          <w:rFonts w:ascii="Times New Roman" w:hAnsi="Times New Roman" w:cs="Times New Roman"/>
          <w:bCs/>
          <w:sz w:val="24"/>
          <w:szCs w:val="24"/>
          <w:lang w:val="uk-UA"/>
        </w:rPr>
      </w:pPr>
      <w:r w:rsidRPr="00E93D67">
        <w:rPr>
          <w:rFonts w:ascii="Times New Roman" w:hAnsi="Times New Roman" w:cs="Times New Roman"/>
          <w:bCs/>
          <w:sz w:val="24"/>
          <w:szCs w:val="24"/>
          <w:lang w:val="uk-UA"/>
        </w:rPr>
        <w:t>від 27.06.2025 року</w:t>
      </w:r>
    </w:p>
    <w:p w:rsidR="00E93D67" w:rsidRDefault="00E93D67" w:rsidP="00763838">
      <w:pPr>
        <w:spacing w:after="0" w:line="240" w:lineRule="auto"/>
        <w:ind w:left="6946" w:right="141"/>
        <w:rPr>
          <w:rFonts w:ascii="Times New Roman" w:hAnsi="Times New Roman" w:cs="Times New Roman"/>
          <w:bCs/>
          <w:sz w:val="24"/>
          <w:szCs w:val="24"/>
          <w:lang w:val="uk-UA"/>
        </w:rPr>
      </w:pPr>
      <w:r w:rsidRPr="00E93D67">
        <w:rPr>
          <w:rFonts w:ascii="Times New Roman" w:hAnsi="Times New Roman" w:cs="Times New Roman"/>
          <w:bCs/>
          <w:sz w:val="24"/>
          <w:szCs w:val="24"/>
          <w:lang w:val="uk-UA"/>
        </w:rPr>
        <w:t>№ 1183-49/</w:t>
      </w:r>
      <w:r w:rsidRPr="00E93D67">
        <w:rPr>
          <w:rFonts w:ascii="Times New Roman" w:hAnsi="Times New Roman" w:cs="Times New Roman"/>
          <w:bCs/>
          <w:sz w:val="24"/>
          <w:szCs w:val="24"/>
          <w:lang w:val="en-US"/>
        </w:rPr>
        <w:t>VIII</w:t>
      </w:r>
    </w:p>
    <w:p w:rsidR="00E93D67" w:rsidRPr="00E93D67" w:rsidRDefault="00E93D67" w:rsidP="00E93D67">
      <w:pPr>
        <w:spacing w:after="0" w:line="240" w:lineRule="auto"/>
        <w:ind w:left="6237" w:right="141"/>
        <w:rPr>
          <w:rFonts w:ascii="Times New Roman" w:hAnsi="Times New Roman" w:cs="Times New Roman"/>
          <w:bCs/>
          <w:sz w:val="24"/>
          <w:szCs w:val="24"/>
          <w:lang w:val="uk-UA"/>
        </w:rPr>
      </w:pPr>
    </w:p>
    <w:p w:rsidR="00FD3349" w:rsidRPr="00E93D67" w:rsidRDefault="00FD3349" w:rsidP="003C05C2">
      <w:pPr>
        <w:spacing w:after="0" w:line="240" w:lineRule="auto"/>
        <w:ind w:left="285" w:right="141"/>
        <w:jc w:val="center"/>
        <w:rPr>
          <w:rFonts w:ascii="Times New Roman" w:hAnsi="Times New Roman" w:cs="Times New Roman"/>
          <w:b/>
          <w:bCs/>
          <w:sz w:val="24"/>
          <w:szCs w:val="24"/>
          <w:lang w:val="uk-UA"/>
        </w:rPr>
      </w:pPr>
      <w:r w:rsidRPr="00E93D67">
        <w:rPr>
          <w:rFonts w:ascii="Times New Roman" w:hAnsi="Times New Roman" w:cs="Times New Roman"/>
          <w:b/>
          <w:bCs/>
          <w:sz w:val="24"/>
          <w:szCs w:val="24"/>
          <w:lang w:val="uk-UA"/>
        </w:rPr>
        <w:t xml:space="preserve"> РОЗДІЛ І</w:t>
      </w:r>
    </w:p>
    <w:p w:rsidR="003C05C2" w:rsidRPr="00E93D67" w:rsidRDefault="003C05C2" w:rsidP="003C05C2">
      <w:pPr>
        <w:spacing w:after="0" w:line="240" w:lineRule="auto"/>
        <w:ind w:left="285" w:right="141"/>
        <w:jc w:val="center"/>
        <w:rPr>
          <w:rFonts w:ascii="Times New Roman" w:hAnsi="Times New Roman" w:cs="Times New Roman"/>
          <w:b/>
          <w:bCs/>
          <w:sz w:val="24"/>
          <w:szCs w:val="24"/>
          <w:lang w:val="uk-UA"/>
        </w:rPr>
      </w:pPr>
      <w:r w:rsidRPr="00E93D67">
        <w:rPr>
          <w:rFonts w:ascii="Times New Roman" w:hAnsi="Times New Roman" w:cs="Times New Roman"/>
          <w:b/>
          <w:bCs/>
          <w:sz w:val="24"/>
          <w:szCs w:val="24"/>
          <w:lang w:val="uk-UA"/>
        </w:rPr>
        <w:t xml:space="preserve">ПОЛОЖЕННЯ ПРО ПРЕМІЮВАННЯ ПРАЦІВНИКІВ </w:t>
      </w:r>
      <w:r w:rsidRPr="00E93D67">
        <w:rPr>
          <w:rFonts w:ascii="Times New Roman" w:hAnsi="Times New Roman" w:cs="Times New Roman"/>
          <w:b/>
          <w:sz w:val="24"/>
          <w:szCs w:val="24"/>
          <w:lang w:val="uk-UA"/>
        </w:rPr>
        <w:t xml:space="preserve">ПОЖЕЖНО-РЯТУВАЛЬНОГО ПІДРОЗДІЛУ </w:t>
      </w:r>
      <w:r w:rsidRPr="00E93D67">
        <w:rPr>
          <w:rFonts w:ascii="Times New Roman" w:hAnsi="Times New Roman"/>
          <w:b/>
          <w:sz w:val="24"/>
          <w:szCs w:val="24"/>
          <w:lang w:val="uk-UA"/>
        </w:rPr>
        <w:t>«КОМУНАЛЬНА УСТАНОВА «МІСЦЕВА ПОЖЕЖНА КОМАНДА» ОБУХІВСЬКОЇ СЕЛИЩНОЇ РАДИ ДНІПРОВСЬКОГО РАЙОНУ ДНІПРОПЕТРОВСЬКОЇ ОБЛАСТІ»</w:t>
      </w:r>
      <w:r w:rsidRPr="00E93D67">
        <w:rPr>
          <w:rFonts w:ascii="Times New Roman" w:hAnsi="Times New Roman" w:cs="Times New Roman"/>
          <w:b/>
          <w:bCs/>
          <w:sz w:val="24"/>
          <w:szCs w:val="24"/>
          <w:lang w:val="uk-UA"/>
        </w:rPr>
        <w:t xml:space="preserve"> ЗА ПОТОЧНІ РЕЗУЛЬТАТИ  ПРАЦІ ЗА ПІДСУМКАМИ РОБОТИ ЗА МІСЯЦЬ ТА ІНШИХ ЗАОХОЧУВАЛЬНИХ ПРЕМІЙ</w:t>
      </w:r>
    </w:p>
    <w:p w:rsidR="003C05C2" w:rsidRPr="00E93D67" w:rsidRDefault="003C05C2" w:rsidP="003C05C2">
      <w:pPr>
        <w:spacing w:after="0" w:line="240" w:lineRule="auto"/>
        <w:ind w:left="285" w:right="141"/>
        <w:jc w:val="center"/>
        <w:rPr>
          <w:rFonts w:ascii="Times New Roman" w:hAnsi="Times New Roman" w:cs="Times New Roman"/>
          <w:b/>
          <w:bCs/>
          <w:sz w:val="24"/>
          <w:szCs w:val="24"/>
          <w:lang w:val="uk-UA"/>
        </w:rPr>
      </w:pPr>
    </w:p>
    <w:bookmarkEnd w:id="0"/>
    <w:p w:rsidR="003C05C2" w:rsidRPr="00E93D67" w:rsidRDefault="003C05C2" w:rsidP="00E93D67">
      <w:pPr>
        <w:tabs>
          <w:tab w:val="left" w:pos="709"/>
          <w:tab w:val="left" w:pos="851"/>
          <w:tab w:val="left" w:pos="993"/>
        </w:tabs>
        <w:spacing w:after="0"/>
        <w:ind w:firstLine="851"/>
        <w:jc w:val="both"/>
        <w:rPr>
          <w:rFonts w:ascii="Times New Roman" w:hAnsi="Times New Roman" w:cs="Times New Roman"/>
          <w:spacing w:val="-6"/>
          <w:sz w:val="24"/>
          <w:szCs w:val="24"/>
          <w:lang w:val="uk-UA"/>
        </w:rPr>
      </w:pPr>
      <w:r w:rsidRPr="00E93D67">
        <w:rPr>
          <w:rFonts w:ascii="Times New Roman" w:hAnsi="Times New Roman" w:cs="Times New Roman"/>
          <w:sz w:val="24"/>
          <w:szCs w:val="24"/>
          <w:lang w:val="uk-UA" w:eastAsia="ru-RU"/>
        </w:rPr>
        <w:t xml:space="preserve">Це Положення розроблено відповідно до Законів України «Про місцеве самоврядування в Україні», Кодексу законів про працю, Закону України «Про оплату праці»,  Постанови Кабінету Міністрів України від 30 серпня 2002 року </w:t>
      </w:r>
      <w:hyperlink r:id="rId6" w:tgtFrame="_blank" w:history="1">
        <w:r w:rsidRPr="00E93D67">
          <w:rPr>
            <w:rFonts w:ascii="Times New Roman" w:hAnsi="Times New Roman" w:cs="Times New Roman"/>
            <w:sz w:val="24"/>
            <w:szCs w:val="24"/>
            <w:u w:val="single"/>
            <w:lang w:val="uk-UA" w:eastAsia="ru-RU"/>
          </w:rPr>
          <w:t>№ 1298</w:t>
        </w:r>
      </w:hyperlink>
      <w:r w:rsidRPr="00E93D67">
        <w:rPr>
          <w:rFonts w:ascii="Times New Roman" w:hAnsi="Times New Roman" w:cs="Times New Roman"/>
          <w:sz w:val="24"/>
          <w:szCs w:val="24"/>
          <w:lang w:val="uk-UA" w:eastAsia="ru-RU"/>
        </w:rPr>
        <w:t xml:space="preserve">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відповідно до </w:t>
      </w:r>
      <w:r w:rsidRPr="00E93D67">
        <w:rPr>
          <w:rFonts w:ascii="Times New Roman" w:hAnsi="Times New Roman" w:cs="Times New Roman"/>
          <w:sz w:val="24"/>
          <w:szCs w:val="24"/>
          <w:lang w:val="uk-UA"/>
        </w:rPr>
        <w:t xml:space="preserve">наказу Міністерства Внутрішніх справ України від 14.08.2015 року №975 «Про затвердження  Умов оплати праці працівників бюджетних установ закладів та організацій Державної служби України з надзвичайних ситуацій», </w:t>
      </w:r>
      <w:r w:rsidRPr="00E93D67">
        <w:rPr>
          <w:rFonts w:ascii="Times New Roman" w:hAnsi="Times New Roman" w:cs="Times New Roman"/>
          <w:spacing w:val="-6"/>
          <w:sz w:val="24"/>
          <w:szCs w:val="24"/>
          <w:lang w:val="uk-UA"/>
        </w:rPr>
        <w:t xml:space="preserve">та інших наказів ДСНС України,  що стосуються оплати праці і преміювання.  </w:t>
      </w:r>
    </w:p>
    <w:p w:rsidR="003C05C2" w:rsidRPr="00E93D67" w:rsidRDefault="003C05C2" w:rsidP="00E93D67">
      <w:pPr>
        <w:pStyle w:val="a7"/>
        <w:spacing w:line="276" w:lineRule="auto"/>
        <w:rPr>
          <w:color w:val="auto"/>
          <w:sz w:val="24"/>
          <w:szCs w:val="24"/>
        </w:rPr>
      </w:pPr>
      <w:r w:rsidRPr="00E93D67">
        <w:rPr>
          <w:color w:val="auto"/>
          <w:sz w:val="24"/>
          <w:szCs w:val="24"/>
        </w:rPr>
        <w:t>Це Положення є складовою частиною прогресивни</w:t>
      </w:r>
      <w:r w:rsidR="00763838">
        <w:rPr>
          <w:color w:val="auto"/>
          <w:sz w:val="24"/>
          <w:szCs w:val="24"/>
        </w:rPr>
        <w:t xml:space="preserve">х організаційних форм і методів </w:t>
      </w:r>
      <w:bookmarkStart w:id="1" w:name="_GoBack"/>
      <w:bookmarkEnd w:id="1"/>
      <w:r w:rsidRPr="00E93D67">
        <w:rPr>
          <w:color w:val="auto"/>
          <w:sz w:val="24"/>
          <w:szCs w:val="24"/>
        </w:rPr>
        <w:t>управління якістю роботи працівників і поширюється на всіх членів трудового колективу.</w:t>
      </w:r>
    </w:p>
    <w:p w:rsidR="003C05C2" w:rsidRPr="00E93D67" w:rsidRDefault="003C05C2" w:rsidP="00E93D67">
      <w:pPr>
        <w:pStyle w:val="a8"/>
        <w:spacing w:line="276" w:lineRule="auto"/>
        <w:ind w:firstLine="851"/>
        <w:rPr>
          <w:color w:val="auto"/>
          <w:sz w:val="24"/>
          <w:szCs w:val="24"/>
        </w:rPr>
      </w:pPr>
      <w:r w:rsidRPr="00E93D67">
        <w:rPr>
          <w:color w:val="auto"/>
          <w:sz w:val="24"/>
          <w:szCs w:val="24"/>
        </w:rPr>
        <w:t xml:space="preserve">Система преміювання вводиться з метою посилення мотивації працівників до праці. матеріального стимулювання працівників за сумлінне і якісне виконання поставлених перед ними завдань, забезпечення належного рівня виконавської та трудової дисципліни. </w:t>
      </w:r>
    </w:p>
    <w:p w:rsidR="003C05C2" w:rsidRPr="00E93D67" w:rsidRDefault="003C05C2" w:rsidP="00E93D67">
      <w:pPr>
        <w:pStyle w:val="a8"/>
        <w:spacing w:line="276" w:lineRule="auto"/>
        <w:ind w:firstLine="851"/>
        <w:rPr>
          <w:color w:val="auto"/>
          <w:sz w:val="24"/>
          <w:szCs w:val="24"/>
        </w:rPr>
      </w:pPr>
      <w:r w:rsidRPr="00E93D67">
        <w:rPr>
          <w:color w:val="auto"/>
          <w:sz w:val="24"/>
          <w:szCs w:val="24"/>
        </w:rPr>
        <w:t>Положення про преміювання визначає умови і порядок виплати премій працівникам за виконання ними показників праці, терміни виплати премій, джерела витрат на ці цілі.</w:t>
      </w:r>
    </w:p>
    <w:p w:rsidR="003C05C2" w:rsidRDefault="003C05C2" w:rsidP="00E93D67">
      <w:pPr>
        <w:tabs>
          <w:tab w:val="left" w:pos="1276"/>
        </w:tabs>
        <w:spacing w:before="120" w:after="0"/>
        <w:ind w:right="142"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 xml:space="preserve">Дія цього Положення поширюється на всіх працівників  МПК починаючи з першого місяця роботи, в тому числі прийнятих зі строком випробування. </w:t>
      </w:r>
    </w:p>
    <w:p w:rsidR="00E93D67" w:rsidRPr="00E93D67" w:rsidRDefault="00E93D67" w:rsidP="00E93D67">
      <w:pPr>
        <w:tabs>
          <w:tab w:val="left" w:pos="1276"/>
        </w:tabs>
        <w:spacing w:before="120" w:after="0"/>
        <w:ind w:right="142" w:firstLine="851"/>
        <w:jc w:val="both"/>
        <w:rPr>
          <w:rFonts w:ascii="Times New Roman" w:hAnsi="Times New Roman" w:cs="Times New Roman"/>
          <w:bCs/>
          <w:sz w:val="24"/>
          <w:szCs w:val="24"/>
          <w:lang w:val="uk-UA"/>
        </w:rPr>
      </w:pPr>
    </w:p>
    <w:p w:rsidR="003C05C2" w:rsidRPr="00E93D67" w:rsidRDefault="003C05C2" w:rsidP="00E93D67">
      <w:pPr>
        <w:pStyle w:val="a7"/>
        <w:spacing w:line="276" w:lineRule="auto"/>
        <w:rPr>
          <w:color w:val="auto"/>
          <w:sz w:val="24"/>
          <w:szCs w:val="24"/>
        </w:rPr>
      </w:pPr>
      <w:r w:rsidRPr="00E93D67">
        <w:rPr>
          <w:color w:val="auto"/>
          <w:sz w:val="24"/>
          <w:szCs w:val="24"/>
        </w:rPr>
        <w:t>І ЗАГАЛЬНІ ПОЛОЖЕННЯ</w:t>
      </w:r>
    </w:p>
    <w:p w:rsidR="003C05C2" w:rsidRPr="00E93D67" w:rsidRDefault="003C05C2" w:rsidP="00E93D67">
      <w:pPr>
        <w:pStyle w:val="a8"/>
        <w:spacing w:line="276" w:lineRule="auto"/>
        <w:ind w:firstLine="851"/>
        <w:rPr>
          <w:color w:val="auto"/>
          <w:sz w:val="24"/>
          <w:szCs w:val="24"/>
        </w:rPr>
      </w:pPr>
      <w:r w:rsidRPr="00E93D67">
        <w:rPr>
          <w:color w:val="auto"/>
          <w:sz w:val="24"/>
          <w:szCs w:val="24"/>
        </w:rPr>
        <w:t>1.1. Преміювання працівників МПК здійснюється відповідно до їх особистого вкладу в загальні результати праці за підсумками роботи за місяць, пропорційно відпрацьованого часу у місяці, за який проводиться преміювання, в межах коштів на оплату праці.</w:t>
      </w:r>
    </w:p>
    <w:p w:rsidR="003C05C2" w:rsidRPr="00E93D67" w:rsidRDefault="003C05C2" w:rsidP="00E93D67">
      <w:pPr>
        <w:pStyle w:val="a8"/>
        <w:spacing w:line="276" w:lineRule="auto"/>
        <w:ind w:firstLine="851"/>
        <w:rPr>
          <w:color w:val="auto"/>
          <w:sz w:val="24"/>
          <w:szCs w:val="24"/>
        </w:rPr>
      </w:pPr>
      <w:r w:rsidRPr="00E93D67">
        <w:rPr>
          <w:color w:val="auto"/>
          <w:sz w:val="24"/>
          <w:szCs w:val="24"/>
        </w:rPr>
        <w:t xml:space="preserve">1.3. </w:t>
      </w:r>
      <w:r w:rsidR="00C23D1C" w:rsidRPr="00E93D67">
        <w:rPr>
          <w:color w:val="auto"/>
          <w:sz w:val="24"/>
          <w:szCs w:val="24"/>
        </w:rPr>
        <w:t>Дія цього Положення поширюється на всіх осіб рядового та начальницького складу працівників МПК.</w:t>
      </w:r>
    </w:p>
    <w:p w:rsidR="003C05C2" w:rsidRDefault="003C05C2" w:rsidP="00E93D67">
      <w:pPr>
        <w:pStyle w:val="a8"/>
        <w:spacing w:line="276" w:lineRule="auto"/>
        <w:ind w:firstLine="851"/>
        <w:rPr>
          <w:color w:val="auto"/>
          <w:sz w:val="24"/>
          <w:szCs w:val="24"/>
        </w:rPr>
      </w:pPr>
      <w:r w:rsidRPr="00E93D67">
        <w:rPr>
          <w:color w:val="auto"/>
          <w:sz w:val="24"/>
          <w:szCs w:val="24"/>
        </w:rPr>
        <w:t>1.4. В окремих випадках за виконання особливо важливої роботи або з нагоди ювілейних та святкових дат працівникам може бути виплачена одноразова премія</w:t>
      </w:r>
      <w:r w:rsidRPr="00E93D67">
        <w:rPr>
          <w:color w:val="auto"/>
          <w:sz w:val="24"/>
          <w:szCs w:val="24"/>
          <w:lang w:val="ru-RU"/>
        </w:rPr>
        <w:t xml:space="preserve"> </w:t>
      </w:r>
      <w:r w:rsidRPr="00E93D67">
        <w:rPr>
          <w:color w:val="auto"/>
          <w:sz w:val="24"/>
          <w:szCs w:val="24"/>
        </w:rPr>
        <w:t xml:space="preserve">за рахунок економії  фонду оплати праці. </w:t>
      </w:r>
    </w:p>
    <w:p w:rsidR="00E93D67" w:rsidRPr="00E93D67" w:rsidRDefault="00E93D67" w:rsidP="00E93D67">
      <w:pPr>
        <w:pStyle w:val="a8"/>
        <w:spacing w:line="276" w:lineRule="auto"/>
        <w:ind w:firstLine="851"/>
        <w:rPr>
          <w:color w:val="auto"/>
          <w:sz w:val="24"/>
          <w:szCs w:val="24"/>
        </w:rPr>
      </w:pPr>
    </w:p>
    <w:p w:rsidR="003C05C2" w:rsidRPr="00E93D67" w:rsidRDefault="00C072AF" w:rsidP="00E93D67">
      <w:pPr>
        <w:spacing w:after="0"/>
        <w:ind w:right="141" w:firstLine="851"/>
        <w:rPr>
          <w:rFonts w:ascii="Times New Roman" w:hAnsi="Times New Roman" w:cs="Times New Roman"/>
          <w:bCs/>
          <w:sz w:val="24"/>
          <w:szCs w:val="24"/>
          <w:lang w:val="uk-UA"/>
        </w:rPr>
      </w:pPr>
      <w:r w:rsidRPr="00E93D67">
        <w:rPr>
          <w:rFonts w:ascii="Times New Roman" w:hAnsi="Times New Roman" w:cs="Times New Roman"/>
          <w:bCs/>
          <w:sz w:val="24"/>
          <w:szCs w:val="24"/>
          <w:lang w:val="uk-UA"/>
        </w:rPr>
        <w:t>ІІ УМОВИ ТА ПОКАЗНИКИ ПРЕМІЮВАННЯ</w:t>
      </w:r>
    </w:p>
    <w:p w:rsidR="003C05C2" w:rsidRPr="00E93D67" w:rsidRDefault="003C05C2" w:rsidP="00E93D67">
      <w:pPr>
        <w:tabs>
          <w:tab w:val="left" w:pos="709"/>
          <w:tab w:val="left" w:pos="1276"/>
        </w:tabs>
        <w:spacing w:after="0"/>
        <w:ind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2.1. Умови та показники преміювання  встановлені, виходячи із завдань і функцій даного підрозділу, за умови позитивних результатів діяльності за визначеними критеріями оцінки.</w:t>
      </w:r>
    </w:p>
    <w:p w:rsidR="003C05C2" w:rsidRPr="00E93D67" w:rsidRDefault="003C05C2" w:rsidP="00E93D67">
      <w:pPr>
        <w:tabs>
          <w:tab w:val="left" w:pos="1418"/>
        </w:tabs>
        <w:spacing w:after="0"/>
        <w:ind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lastRenderedPageBreak/>
        <w:t xml:space="preserve">2.2.  У разі   невиконання  показників   преміювання    зменшується   або скасовується за той звітний період, коли було виявлено невиконання. </w:t>
      </w:r>
    </w:p>
    <w:p w:rsidR="003C05C2" w:rsidRPr="00E93D67" w:rsidRDefault="003C05C2" w:rsidP="00E93D67">
      <w:pPr>
        <w:tabs>
          <w:tab w:val="left" w:pos="709"/>
          <w:tab w:val="left" w:pos="1418"/>
        </w:tabs>
        <w:spacing w:after="0"/>
        <w:ind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2.3. При наявності у працівника дисциплінарного  стягнення  засоби матеріального заохочення не застосовуються протягом строку його дії.</w:t>
      </w:r>
    </w:p>
    <w:p w:rsidR="003C05C2" w:rsidRPr="00E93D67" w:rsidRDefault="003C05C2" w:rsidP="00E93D67">
      <w:pPr>
        <w:spacing w:after="0"/>
        <w:ind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2.4.  Основними показниками для преміювання працівників за результатами роботи за місяць є:</w:t>
      </w:r>
    </w:p>
    <w:p w:rsidR="003C05C2" w:rsidRPr="00E93D67" w:rsidRDefault="003C05C2" w:rsidP="00E93D67">
      <w:pPr>
        <w:pStyle w:val="a6"/>
        <w:widowControl w:val="0"/>
        <w:numPr>
          <w:ilvl w:val="0"/>
          <w:numId w:val="6"/>
        </w:numPr>
        <w:tabs>
          <w:tab w:val="left" w:pos="1134"/>
        </w:tabs>
        <w:autoSpaceDE w:val="0"/>
        <w:autoSpaceDN w:val="0"/>
        <w:spacing w:after="0"/>
        <w:ind w:left="0"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сумлінне виконання своїх функціональних обов’язків;</w:t>
      </w:r>
    </w:p>
    <w:p w:rsidR="003C05C2" w:rsidRPr="00E93D67" w:rsidRDefault="003C05C2" w:rsidP="00E93D67">
      <w:pPr>
        <w:pStyle w:val="a6"/>
        <w:widowControl w:val="0"/>
        <w:numPr>
          <w:ilvl w:val="0"/>
          <w:numId w:val="6"/>
        </w:numPr>
        <w:tabs>
          <w:tab w:val="left" w:pos="1134"/>
        </w:tabs>
        <w:suppressAutoHyphens/>
        <w:spacing w:after="0"/>
        <w:ind w:left="851" w:firstLine="0"/>
        <w:jc w:val="both"/>
        <w:rPr>
          <w:rFonts w:ascii="Times New Roman" w:hAnsi="Times New Roman" w:cs="Times New Roman"/>
          <w:sz w:val="24"/>
          <w:szCs w:val="24"/>
          <w:lang w:val="uk-UA" w:eastAsia="ru-RU"/>
        </w:rPr>
      </w:pPr>
      <w:r w:rsidRPr="00E93D67">
        <w:rPr>
          <w:rFonts w:ascii="Times New Roman" w:hAnsi="Times New Roman" w:cs="Times New Roman"/>
          <w:sz w:val="24"/>
          <w:szCs w:val="24"/>
          <w:lang w:val="uk-UA" w:eastAsia="ru-RU"/>
        </w:rPr>
        <w:t xml:space="preserve">виконання особливо небезпечних завдань (гасіння пожеж, надання іншої   допомоги у випадках надзвичайних ситуацій), </w:t>
      </w:r>
    </w:p>
    <w:p w:rsidR="003C05C2" w:rsidRPr="00E93D67" w:rsidRDefault="003C05C2" w:rsidP="00E93D67">
      <w:pPr>
        <w:pStyle w:val="a6"/>
        <w:widowControl w:val="0"/>
        <w:numPr>
          <w:ilvl w:val="0"/>
          <w:numId w:val="6"/>
        </w:numPr>
        <w:tabs>
          <w:tab w:val="num" w:pos="1134"/>
        </w:tabs>
        <w:autoSpaceDE w:val="0"/>
        <w:autoSpaceDN w:val="0"/>
        <w:spacing w:after="0"/>
        <w:ind w:left="851" w:right="141" w:firstLine="0"/>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забезпечення своєчасного та якісного виконання доручень                                    керівництва;</w:t>
      </w:r>
    </w:p>
    <w:p w:rsidR="003C05C2" w:rsidRPr="00E93D67" w:rsidRDefault="003C05C2" w:rsidP="00E93D67">
      <w:pPr>
        <w:pStyle w:val="a6"/>
        <w:widowControl w:val="0"/>
        <w:numPr>
          <w:ilvl w:val="0"/>
          <w:numId w:val="6"/>
        </w:numPr>
        <w:tabs>
          <w:tab w:val="num" w:pos="1134"/>
        </w:tabs>
        <w:autoSpaceDE w:val="0"/>
        <w:autoSpaceDN w:val="0"/>
        <w:spacing w:after="0"/>
        <w:ind w:left="851" w:right="141" w:firstLine="0"/>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 xml:space="preserve">своєчасне та якісне виконання робіт по ремонту, утриманню та експлуатації   обладнання, техніки, приміщень; </w:t>
      </w:r>
    </w:p>
    <w:p w:rsidR="003C05C2" w:rsidRPr="00E93D67" w:rsidRDefault="003C05C2" w:rsidP="00E93D67">
      <w:pPr>
        <w:pStyle w:val="a6"/>
        <w:widowControl w:val="0"/>
        <w:numPr>
          <w:ilvl w:val="0"/>
          <w:numId w:val="6"/>
        </w:numPr>
        <w:tabs>
          <w:tab w:val="num" w:pos="1134"/>
        </w:tabs>
        <w:autoSpaceDE w:val="0"/>
        <w:autoSpaceDN w:val="0"/>
        <w:spacing w:after="0"/>
        <w:ind w:left="0"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економія всіх видів матеріальних ресурсів;</w:t>
      </w:r>
    </w:p>
    <w:p w:rsidR="003C05C2" w:rsidRPr="00E93D67" w:rsidRDefault="003C05C2" w:rsidP="00E93D67">
      <w:pPr>
        <w:pStyle w:val="a6"/>
        <w:widowControl w:val="0"/>
        <w:numPr>
          <w:ilvl w:val="0"/>
          <w:numId w:val="6"/>
        </w:numPr>
        <w:tabs>
          <w:tab w:val="left" w:pos="1134"/>
          <w:tab w:val="num" w:pos="1276"/>
        </w:tabs>
        <w:autoSpaceDE w:val="0"/>
        <w:autoSpaceDN w:val="0"/>
        <w:spacing w:after="0"/>
        <w:ind w:left="0"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зберігання документів в належному стані;</w:t>
      </w:r>
    </w:p>
    <w:p w:rsidR="003C05C2" w:rsidRPr="00E93D67" w:rsidRDefault="003C05C2" w:rsidP="00E93D67">
      <w:pPr>
        <w:pStyle w:val="a6"/>
        <w:widowControl w:val="0"/>
        <w:numPr>
          <w:ilvl w:val="0"/>
          <w:numId w:val="6"/>
        </w:numPr>
        <w:tabs>
          <w:tab w:val="num" w:pos="1134"/>
        </w:tabs>
        <w:autoSpaceDE w:val="0"/>
        <w:autoSpaceDN w:val="0"/>
        <w:spacing w:after="0"/>
        <w:ind w:left="851" w:right="141" w:firstLine="0"/>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своєчасне і правильне оформлення  подорожніх листів, експлуатаційних карток та інших документів;</w:t>
      </w:r>
    </w:p>
    <w:p w:rsidR="003C05C2" w:rsidRPr="00E93D67" w:rsidRDefault="003C05C2" w:rsidP="00E93D67">
      <w:pPr>
        <w:pStyle w:val="a6"/>
        <w:widowControl w:val="0"/>
        <w:numPr>
          <w:ilvl w:val="0"/>
          <w:numId w:val="6"/>
        </w:numPr>
        <w:tabs>
          <w:tab w:val="num" w:pos="1134"/>
        </w:tabs>
        <w:autoSpaceDE w:val="0"/>
        <w:autoSpaceDN w:val="0"/>
        <w:spacing w:after="0"/>
        <w:ind w:left="0"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своєчасність і достовірність всіх видів бухгалтерської звітності;</w:t>
      </w:r>
    </w:p>
    <w:p w:rsidR="003C05C2" w:rsidRPr="00E93D67" w:rsidRDefault="003C05C2" w:rsidP="00E93D67">
      <w:pPr>
        <w:pStyle w:val="a6"/>
        <w:widowControl w:val="0"/>
        <w:numPr>
          <w:ilvl w:val="0"/>
          <w:numId w:val="6"/>
        </w:numPr>
        <w:tabs>
          <w:tab w:val="num" w:pos="1134"/>
        </w:tabs>
        <w:autoSpaceDE w:val="0"/>
        <w:autoSpaceDN w:val="0"/>
        <w:spacing w:after="0"/>
        <w:ind w:left="0"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вчасне і якісне прибирання службових приміщень, територій;</w:t>
      </w:r>
    </w:p>
    <w:p w:rsidR="003C05C2" w:rsidRPr="00E93D67" w:rsidRDefault="003C05C2" w:rsidP="00E93D67">
      <w:pPr>
        <w:pStyle w:val="a6"/>
        <w:widowControl w:val="0"/>
        <w:numPr>
          <w:ilvl w:val="0"/>
          <w:numId w:val="6"/>
        </w:numPr>
        <w:tabs>
          <w:tab w:val="left" w:pos="1134"/>
        </w:tabs>
        <w:autoSpaceDE w:val="0"/>
        <w:autoSpaceDN w:val="0"/>
        <w:spacing w:after="0"/>
        <w:ind w:left="0"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виконання місячних планів, додаткових заходів і об’єму роботи;</w:t>
      </w:r>
    </w:p>
    <w:p w:rsidR="003C05C2" w:rsidRPr="00E93D67" w:rsidRDefault="003C05C2" w:rsidP="00E93D67">
      <w:pPr>
        <w:pStyle w:val="a6"/>
        <w:widowControl w:val="0"/>
        <w:numPr>
          <w:ilvl w:val="0"/>
          <w:numId w:val="6"/>
        </w:numPr>
        <w:tabs>
          <w:tab w:val="left" w:pos="1134"/>
        </w:tabs>
        <w:autoSpaceDE w:val="0"/>
        <w:autoSpaceDN w:val="0"/>
        <w:spacing w:after="0"/>
        <w:ind w:left="0"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трудова дисципліна.</w:t>
      </w:r>
    </w:p>
    <w:p w:rsidR="003C05C2" w:rsidRPr="00E93D67" w:rsidRDefault="003C05C2" w:rsidP="00E93D67">
      <w:pPr>
        <w:spacing w:after="0"/>
        <w:ind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2.5.  Показники   зниження та позбавлення   преміювання:</w:t>
      </w:r>
    </w:p>
    <w:p w:rsidR="003C05C2" w:rsidRPr="00E93D67" w:rsidRDefault="003C05C2" w:rsidP="00E93D67">
      <w:pPr>
        <w:pStyle w:val="a6"/>
        <w:widowControl w:val="0"/>
        <w:numPr>
          <w:ilvl w:val="0"/>
          <w:numId w:val="7"/>
        </w:numPr>
        <w:tabs>
          <w:tab w:val="left" w:pos="1134"/>
        </w:tabs>
        <w:autoSpaceDE w:val="0"/>
        <w:autoSpaceDN w:val="0"/>
        <w:spacing w:after="0"/>
        <w:ind w:left="0"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 xml:space="preserve">неякісне виконання службових обов’язків; </w:t>
      </w:r>
    </w:p>
    <w:p w:rsidR="003C05C2" w:rsidRPr="00E93D67" w:rsidRDefault="003C05C2" w:rsidP="00E93D67">
      <w:pPr>
        <w:pStyle w:val="a6"/>
        <w:widowControl w:val="0"/>
        <w:numPr>
          <w:ilvl w:val="0"/>
          <w:numId w:val="7"/>
        </w:numPr>
        <w:tabs>
          <w:tab w:val="left" w:pos="1134"/>
        </w:tabs>
        <w:autoSpaceDE w:val="0"/>
        <w:autoSpaceDN w:val="0"/>
        <w:spacing w:after="0"/>
        <w:ind w:left="851" w:right="141" w:firstLine="0"/>
        <w:jc w:val="both"/>
        <w:rPr>
          <w:rFonts w:ascii="Times New Roman" w:hAnsi="Times New Roman" w:cs="Times New Roman"/>
          <w:bCs/>
          <w:sz w:val="24"/>
          <w:szCs w:val="24"/>
        </w:rPr>
      </w:pPr>
      <w:r w:rsidRPr="00E93D67">
        <w:rPr>
          <w:rFonts w:ascii="Times New Roman" w:hAnsi="Times New Roman" w:cs="Times New Roman"/>
          <w:bCs/>
          <w:sz w:val="24"/>
          <w:szCs w:val="24"/>
          <w:lang w:val="uk-UA"/>
        </w:rPr>
        <w:t xml:space="preserve">невиконання у встановлений термін розпоряджень та наказів                                   керівництва; </w:t>
      </w:r>
    </w:p>
    <w:p w:rsidR="003C05C2" w:rsidRPr="00E93D67" w:rsidRDefault="003C05C2" w:rsidP="00E93D67">
      <w:pPr>
        <w:pStyle w:val="a6"/>
        <w:widowControl w:val="0"/>
        <w:numPr>
          <w:ilvl w:val="0"/>
          <w:numId w:val="7"/>
        </w:numPr>
        <w:tabs>
          <w:tab w:val="left" w:pos="1134"/>
        </w:tabs>
        <w:autoSpaceDE w:val="0"/>
        <w:autoSpaceDN w:val="0"/>
        <w:spacing w:after="0"/>
        <w:ind w:left="851" w:right="141" w:firstLine="0"/>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 xml:space="preserve">невиконання у встановлений термін затверджених </w:t>
      </w:r>
      <w:r w:rsidRPr="00E93D67">
        <w:rPr>
          <w:rFonts w:ascii="Times New Roman" w:hAnsi="Times New Roman" w:cs="Times New Roman"/>
          <w:bCs/>
          <w:sz w:val="24"/>
          <w:szCs w:val="24"/>
        </w:rPr>
        <w:t xml:space="preserve">                                   </w:t>
      </w:r>
      <w:r w:rsidRPr="00E93D67">
        <w:rPr>
          <w:rFonts w:ascii="Times New Roman" w:hAnsi="Times New Roman" w:cs="Times New Roman"/>
          <w:bCs/>
          <w:sz w:val="24"/>
          <w:szCs w:val="24"/>
          <w:lang w:val="uk-UA"/>
        </w:rPr>
        <w:t xml:space="preserve">функціональних   обов’язків;  </w:t>
      </w:r>
    </w:p>
    <w:p w:rsidR="003C05C2" w:rsidRPr="00E93D67" w:rsidRDefault="003C05C2" w:rsidP="00E93D67">
      <w:pPr>
        <w:pStyle w:val="a6"/>
        <w:widowControl w:val="0"/>
        <w:numPr>
          <w:ilvl w:val="0"/>
          <w:numId w:val="7"/>
        </w:numPr>
        <w:tabs>
          <w:tab w:val="left" w:pos="1134"/>
        </w:tabs>
        <w:autoSpaceDE w:val="0"/>
        <w:autoSpaceDN w:val="0"/>
        <w:spacing w:after="0"/>
        <w:ind w:left="0"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 xml:space="preserve">наявність порушень трудової дисципліни та інших порушень;  </w:t>
      </w:r>
    </w:p>
    <w:p w:rsidR="003C05C2" w:rsidRPr="00E93D67" w:rsidRDefault="003C05C2" w:rsidP="00E93D67">
      <w:pPr>
        <w:pStyle w:val="a6"/>
        <w:widowControl w:val="0"/>
        <w:numPr>
          <w:ilvl w:val="0"/>
          <w:numId w:val="7"/>
        </w:numPr>
        <w:tabs>
          <w:tab w:val="left" w:pos="1134"/>
        </w:tabs>
        <w:autoSpaceDE w:val="0"/>
        <w:autoSpaceDN w:val="0"/>
        <w:spacing w:after="0"/>
        <w:ind w:left="851" w:right="141" w:firstLine="0"/>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 xml:space="preserve">халатне ставлення до виконання службових обов’язків, що                                    зафіксовано керівництвом підрозділу.  </w:t>
      </w:r>
    </w:p>
    <w:p w:rsidR="003C05C2" w:rsidRPr="00E93D67" w:rsidRDefault="003C05C2" w:rsidP="00E93D67">
      <w:pPr>
        <w:widowControl w:val="0"/>
        <w:tabs>
          <w:tab w:val="left" w:pos="1134"/>
        </w:tabs>
        <w:autoSpaceDE w:val="0"/>
        <w:autoSpaceDN w:val="0"/>
        <w:spacing w:after="0"/>
        <w:ind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2.5. Рішення про зменшення розміру премії або позбавлення премії приймає начальник МПК, як правило, на підставі документально підтвердженого подання безпосереднього керівника порушника, але має право прийняти таке рішення одноосібно. Рішення оформлюється наказом.</w:t>
      </w:r>
    </w:p>
    <w:p w:rsidR="003C05C2" w:rsidRDefault="003C05C2" w:rsidP="00E93D67">
      <w:pPr>
        <w:widowControl w:val="0"/>
        <w:tabs>
          <w:tab w:val="left" w:pos="1134"/>
        </w:tabs>
        <w:autoSpaceDE w:val="0"/>
        <w:autoSpaceDN w:val="0"/>
        <w:spacing w:after="0"/>
        <w:ind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2.6. Рішення про зупинення виплати премії начальник закладу приймає на підставі доповідної записки особи, відповідальної за ведення табелю обліку використання робочого часу відсутнього працівника. Призупинення виплати премії оформлюється наказом.</w:t>
      </w:r>
      <w:r w:rsidR="00225A7A" w:rsidRPr="00E93D67">
        <w:rPr>
          <w:rFonts w:ascii="Times New Roman" w:hAnsi="Times New Roman" w:cs="Times New Roman"/>
          <w:bCs/>
          <w:sz w:val="24"/>
          <w:szCs w:val="24"/>
          <w:lang w:val="uk-UA"/>
        </w:rPr>
        <w:t xml:space="preserve"> </w:t>
      </w:r>
      <w:r w:rsidRPr="00E93D67">
        <w:rPr>
          <w:rFonts w:ascii="Times New Roman" w:hAnsi="Times New Roman" w:cs="Times New Roman"/>
          <w:bCs/>
          <w:sz w:val="24"/>
          <w:szCs w:val="24"/>
          <w:lang w:val="uk-UA"/>
        </w:rPr>
        <w:t>Якщо працівник був відсутній на роботі з поважних причин, підтверджених документально, начальник МПК приймає рішення про виплату премії працівнику за минулий місяць і премію нараховують і виплачують у наступному місяці.</w:t>
      </w:r>
    </w:p>
    <w:p w:rsidR="00E93D67" w:rsidRPr="00E93D67" w:rsidRDefault="00E93D67" w:rsidP="00E93D67">
      <w:pPr>
        <w:widowControl w:val="0"/>
        <w:tabs>
          <w:tab w:val="left" w:pos="1134"/>
        </w:tabs>
        <w:autoSpaceDE w:val="0"/>
        <w:autoSpaceDN w:val="0"/>
        <w:spacing w:after="0"/>
        <w:ind w:right="141" w:firstLine="851"/>
        <w:jc w:val="both"/>
        <w:rPr>
          <w:rFonts w:ascii="Times New Roman" w:hAnsi="Times New Roman" w:cs="Times New Roman"/>
          <w:bCs/>
          <w:sz w:val="24"/>
          <w:szCs w:val="24"/>
          <w:lang w:val="uk-UA"/>
        </w:rPr>
      </w:pPr>
    </w:p>
    <w:p w:rsidR="003C05C2" w:rsidRPr="00E93D67" w:rsidRDefault="00C072AF" w:rsidP="00E93D67">
      <w:pPr>
        <w:spacing w:after="0"/>
        <w:ind w:right="141" w:firstLine="851"/>
        <w:rPr>
          <w:rFonts w:ascii="Times New Roman" w:hAnsi="Times New Roman" w:cs="Times New Roman"/>
          <w:bCs/>
          <w:sz w:val="24"/>
          <w:szCs w:val="24"/>
          <w:lang w:val="uk-UA"/>
        </w:rPr>
      </w:pPr>
      <w:r w:rsidRPr="00E93D67">
        <w:rPr>
          <w:rFonts w:ascii="Times New Roman" w:hAnsi="Times New Roman" w:cs="Times New Roman"/>
          <w:bCs/>
          <w:sz w:val="24"/>
          <w:szCs w:val="24"/>
          <w:lang w:val="uk-UA"/>
        </w:rPr>
        <w:t>ІІІ ЗАОХОЧУВАЛЬНІ  ПРЕМІЇ</w:t>
      </w:r>
    </w:p>
    <w:p w:rsidR="003C05C2" w:rsidRPr="00E93D67" w:rsidRDefault="003C05C2" w:rsidP="00E93D67">
      <w:pPr>
        <w:tabs>
          <w:tab w:val="left" w:pos="1418"/>
        </w:tabs>
        <w:spacing w:after="0"/>
        <w:ind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 xml:space="preserve">3.1. Працівникам Місцевої пожежної команди  виплачуються також заохочувальні премії:  </w:t>
      </w:r>
    </w:p>
    <w:p w:rsidR="003C05C2" w:rsidRPr="00E93D67" w:rsidRDefault="003C05C2" w:rsidP="00E93D67">
      <w:pPr>
        <w:widowControl w:val="0"/>
        <w:numPr>
          <w:ilvl w:val="1"/>
          <w:numId w:val="4"/>
        </w:numPr>
        <w:tabs>
          <w:tab w:val="clear" w:pos="2640"/>
        </w:tabs>
        <w:autoSpaceDE w:val="0"/>
        <w:autoSpaceDN w:val="0"/>
        <w:spacing w:after="0"/>
        <w:ind w:left="0"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за виконання термінових і позапланових робіт;</w:t>
      </w:r>
    </w:p>
    <w:p w:rsidR="003C05C2" w:rsidRPr="00E93D67" w:rsidRDefault="003C05C2" w:rsidP="00E93D67">
      <w:pPr>
        <w:widowControl w:val="0"/>
        <w:numPr>
          <w:ilvl w:val="1"/>
          <w:numId w:val="4"/>
        </w:numPr>
        <w:tabs>
          <w:tab w:val="clear" w:pos="2640"/>
        </w:tabs>
        <w:autoSpaceDE w:val="0"/>
        <w:autoSpaceDN w:val="0"/>
        <w:spacing w:after="0"/>
        <w:ind w:left="0"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 xml:space="preserve">святкових дат, названих у ст. 73 КЗпП; </w:t>
      </w:r>
    </w:p>
    <w:p w:rsidR="003C05C2" w:rsidRPr="00E93D67" w:rsidRDefault="003C05C2" w:rsidP="00E93D67">
      <w:pPr>
        <w:widowControl w:val="0"/>
        <w:numPr>
          <w:ilvl w:val="1"/>
          <w:numId w:val="4"/>
        </w:numPr>
        <w:tabs>
          <w:tab w:val="clear" w:pos="2640"/>
        </w:tabs>
        <w:autoSpaceDE w:val="0"/>
        <w:autoSpaceDN w:val="0"/>
        <w:spacing w:after="0"/>
        <w:ind w:left="0"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lastRenderedPageBreak/>
        <w:t>до ювілейних дат;</w:t>
      </w:r>
    </w:p>
    <w:p w:rsidR="003C05C2" w:rsidRPr="00E93D67" w:rsidRDefault="003C05C2" w:rsidP="00E93D67">
      <w:pPr>
        <w:widowControl w:val="0"/>
        <w:numPr>
          <w:ilvl w:val="1"/>
          <w:numId w:val="4"/>
        </w:numPr>
        <w:tabs>
          <w:tab w:val="clear" w:pos="2640"/>
        </w:tabs>
        <w:autoSpaceDE w:val="0"/>
        <w:autoSpaceDN w:val="0"/>
        <w:spacing w:after="0"/>
        <w:ind w:left="851" w:right="141" w:firstLine="0"/>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професійних свя</w:t>
      </w:r>
      <w:r w:rsidR="00225A7A" w:rsidRPr="00E93D67">
        <w:rPr>
          <w:rFonts w:ascii="Times New Roman" w:hAnsi="Times New Roman" w:cs="Times New Roman"/>
          <w:bCs/>
          <w:sz w:val="24"/>
          <w:szCs w:val="24"/>
          <w:lang w:val="uk-UA"/>
        </w:rPr>
        <w:t>т (Д</w:t>
      </w:r>
      <w:r w:rsidR="00C072AF" w:rsidRPr="00E93D67">
        <w:rPr>
          <w:rFonts w:ascii="Times New Roman" w:hAnsi="Times New Roman" w:cs="Times New Roman"/>
          <w:bCs/>
          <w:sz w:val="24"/>
          <w:szCs w:val="24"/>
          <w:lang w:val="uk-UA"/>
        </w:rPr>
        <w:t>ня бухгалтера, Дня рятувальника, Дня пожежної охорони</w:t>
      </w:r>
      <w:r w:rsidRPr="00E93D67">
        <w:rPr>
          <w:rFonts w:ascii="Times New Roman" w:hAnsi="Times New Roman" w:cs="Times New Roman"/>
          <w:bCs/>
          <w:sz w:val="24"/>
          <w:szCs w:val="24"/>
          <w:lang w:val="uk-UA"/>
        </w:rPr>
        <w:t xml:space="preserve">); </w:t>
      </w:r>
    </w:p>
    <w:p w:rsidR="003C05C2" w:rsidRPr="00E93D67" w:rsidRDefault="003C05C2" w:rsidP="00E93D67">
      <w:pPr>
        <w:widowControl w:val="0"/>
        <w:numPr>
          <w:ilvl w:val="1"/>
          <w:numId w:val="4"/>
        </w:numPr>
        <w:tabs>
          <w:tab w:val="clear" w:pos="2640"/>
        </w:tabs>
        <w:autoSpaceDE w:val="0"/>
        <w:autoSpaceDN w:val="0"/>
        <w:spacing w:after="0"/>
        <w:ind w:left="0"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в інших випадках, не заборонених законодавством.</w:t>
      </w:r>
    </w:p>
    <w:p w:rsidR="003C05C2" w:rsidRDefault="003C05C2" w:rsidP="00E93D67">
      <w:pPr>
        <w:pStyle w:val="a8"/>
        <w:spacing w:line="276" w:lineRule="auto"/>
        <w:ind w:firstLine="851"/>
        <w:rPr>
          <w:color w:val="auto"/>
          <w:sz w:val="24"/>
          <w:szCs w:val="24"/>
        </w:rPr>
      </w:pPr>
      <w:r w:rsidRPr="00E93D67">
        <w:rPr>
          <w:color w:val="auto"/>
          <w:sz w:val="24"/>
          <w:szCs w:val="24"/>
        </w:rPr>
        <w:t xml:space="preserve"> Нарахування та виплата працівникам заохочувальних премій проводиться з урахуванням особистого вкладу працівника в кожному конкретному випадку за наказом начальника МПК.</w:t>
      </w:r>
    </w:p>
    <w:p w:rsidR="00E93D67" w:rsidRPr="00E93D67" w:rsidRDefault="00E93D67" w:rsidP="00E93D67">
      <w:pPr>
        <w:pStyle w:val="a8"/>
        <w:spacing w:line="276" w:lineRule="auto"/>
        <w:ind w:firstLine="851"/>
        <w:rPr>
          <w:color w:val="auto"/>
          <w:sz w:val="24"/>
          <w:szCs w:val="24"/>
        </w:rPr>
      </w:pPr>
    </w:p>
    <w:p w:rsidR="003C05C2" w:rsidRPr="00E93D67" w:rsidRDefault="00C072AF" w:rsidP="00E93D67">
      <w:pPr>
        <w:spacing w:after="0"/>
        <w:ind w:right="141" w:firstLine="851"/>
        <w:rPr>
          <w:rFonts w:ascii="Times New Roman" w:hAnsi="Times New Roman" w:cs="Times New Roman"/>
          <w:bCs/>
          <w:sz w:val="24"/>
          <w:szCs w:val="24"/>
          <w:lang w:val="uk-UA"/>
        </w:rPr>
      </w:pPr>
      <w:r w:rsidRPr="00E93D67">
        <w:rPr>
          <w:rFonts w:ascii="Times New Roman" w:hAnsi="Times New Roman" w:cs="Times New Roman"/>
          <w:bCs/>
          <w:sz w:val="24"/>
          <w:szCs w:val="24"/>
          <w:lang w:val="en-US"/>
        </w:rPr>
        <w:t>IV</w:t>
      </w:r>
      <w:r w:rsidRPr="00E93D67">
        <w:rPr>
          <w:rFonts w:ascii="Times New Roman" w:hAnsi="Times New Roman" w:cs="Times New Roman"/>
          <w:bCs/>
          <w:sz w:val="24"/>
          <w:szCs w:val="24"/>
          <w:lang w:val="uk-UA"/>
        </w:rPr>
        <w:t xml:space="preserve"> РОЗМІРИ І ДЖЕРЕЛА ПРЕМІЮВАННЯ</w:t>
      </w:r>
    </w:p>
    <w:p w:rsidR="003C05C2" w:rsidRPr="00E93D67" w:rsidRDefault="007E136F" w:rsidP="00E93D67">
      <w:pPr>
        <w:pStyle w:val="a8"/>
        <w:spacing w:line="276" w:lineRule="auto"/>
        <w:ind w:firstLine="851"/>
        <w:rPr>
          <w:color w:val="auto"/>
          <w:sz w:val="24"/>
          <w:szCs w:val="24"/>
        </w:rPr>
      </w:pPr>
      <w:r w:rsidRPr="00E93D67">
        <w:rPr>
          <w:color w:val="auto"/>
          <w:sz w:val="24"/>
          <w:szCs w:val="24"/>
        </w:rPr>
        <w:t>4</w:t>
      </w:r>
      <w:r w:rsidR="003C05C2" w:rsidRPr="00E93D67">
        <w:rPr>
          <w:color w:val="auto"/>
          <w:sz w:val="24"/>
          <w:szCs w:val="24"/>
        </w:rPr>
        <w:t>.1. Преміювання працівників за результатами роботи за звітний місяць здійснюється в межах фонду преміювання та економії фонду оплати праці, згідно з затвердженим кошторисом.</w:t>
      </w:r>
    </w:p>
    <w:p w:rsidR="003C05C2" w:rsidRPr="00E93D67" w:rsidRDefault="007E136F" w:rsidP="00E93D67">
      <w:pPr>
        <w:pStyle w:val="a8"/>
        <w:spacing w:line="276" w:lineRule="auto"/>
        <w:ind w:firstLine="851"/>
        <w:rPr>
          <w:color w:val="auto"/>
          <w:sz w:val="24"/>
          <w:szCs w:val="24"/>
        </w:rPr>
      </w:pPr>
      <w:r w:rsidRPr="00E93D67">
        <w:rPr>
          <w:color w:val="auto"/>
          <w:sz w:val="24"/>
          <w:szCs w:val="24"/>
        </w:rPr>
        <w:t>4</w:t>
      </w:r>
      <w:r w:rsidR="003C05C2" w:rsidRPr="00E93D67">
        <w:rPr>
          <w:color w:val="auto"/>
          <w:sz w:val="24"/>
          <w:szCs w:val="24"/>
        </w:rPr>
        <w:t>.2. З метою вдосконалення системи матеріального стимулювання праці працівників МПК залежно від результатів їх колективної та індивідуальної праці, особистого внеску при виконанні функцій розглядаються пропозиції керівним складом МПК щодо збільшення, зменшення розміру премії чи її позбавлення підпорядкованих працівників.</w:t>
      </w:r>
    </w:p>
    <w:p w:rsidR="003C05C2" w:rsidRPr="00E93D67" w:rsidRDefault="007E136F" w:rsidP="00E93D67">
      <w:pPr>
        <w:pStyle w:val="a4"/>
        <w:tabs>
          <w:tab w:val="left" w:pos="720"/>
          <w:tab w:val="left" w:pos="1440"/>
        </w:tabs>
        <w:spacing w:after="0" w:line="276" w:lineRule="auto"/>
        <w:ind w:firstLine="851"/>
        <w:jc w:val="both"/>
        <w:rPr>
          <w:sz w:val="24"/>
          <w:szCs w:val="24"/>
        </w:rPr>
      </w:pPr>
      <w:r w:rsidRPr="00E93D67">
        <w:rPr>
          <w:sz w:val="24"/>
          <w:szCs w:val="24"/>
        </w:rPr>
        <w:t>4</w:t>
      </w:r>
      <w:r w:rsidR="003C05C2" w:rsidRPr="00E93D67">
        <w:rPr>
          <w:sz w:val="24"/>
          <w:szCs w:val="24"/>
        </w:rPr>
        <w:t>.3. Розмір премії визначається залежно від особистого вкладу працівника в загальні результати роботи МПК відповідно до критеріїв, зазначених у пункті 2.1 цього Положення, без обмеження індивідуальної премії максимальним розміром, але в межах місячного фонду преміювання.</w:t>
      </w:r>
    </w:p>
    <w:p w:rsidR="003C05C2" w:rsidRPr="00E93D67" w:rsidRDefault="007E136F" w:rsidP="00E93D67">
      <w:pPr>
        <w:pStyle w:val="a8"/>
        <w:spacing w:line="276" w:lineRule="auto"/>
        <w:ind w:firstLine="851"/>
        <w:rPr>
          <w:color w:val="auto"/>
          <w:sz w:val="24"/>
          <w:szCs w:val="24"/>
        </w:rPr>
      </w:pPr>
      <w:r w:rsidRPr="00E93D67">
        <w:rPr>
          <w:color w:val="auto"/>
          <w:sz w:val="24"/>
          <w:szCs w:val="24"/>
        </w:rPr>
        <w:t xml:space="preserve">4.4. </w:t>
      </w:r>
      <w:r w:rsidR="003C05C2" w:rsidRPr="00E93D67">
        <w:rPr>
          <w:color w:val="auto"/>
          <w:sz w:val="24"/>
          <w:szCs w:val="24"/>
        </w:rPr>
        <w:t>Працівникам, які відпрацювали неповний місяць у зв’язку з переведенням на іншу роботу, виходом на пенсію, звільненням у зв’язку зі скороченням штатів та з інших поважних причин, які передбачені трудовим законодавством, виплата премій здійснюється за фактично відпрацьований час у розмірі 10 відсотків посадового окладу.</w:t>
      </w:r>
    </w:p>
    <w:p w:rsidR="003C05C2" w:rsidRPr="00E93D67" w:rsidRDefault="007E136F" w:rsidP="00E93D67">
      <w:pPr>
        <w:pStyle w:val="a8"/>
        <w:spacing w:line="276" w:lineRule="auto"/>
        <w:ind w:firstLine="851"/>
        <w:rPr>
          <w:color w:val="auto"/>
          <w:sz w:val="24"/>
          <w:szCs w:val="24"/>
        </w:rPr>
      </w:pPr>
      <w:r w:rsidRPr="00E93D67">
        <w:rPr>
          <w:color w:val="auto"/>
          <w:sz w:val="24"/>
          <w:szCs w:val="24"/>
          <w:lang w:val="ru-RU"/>
        </w:rPr>
        <w:t>4</w:t>
      </w:r>
      <w:r w:rsidRPr="00E93D67">
        <w:rPr>
          <w:color w:val="auto"/>
          <w:sz w:val="24"/>
          <w:szCs w:val="24"/>
        </w:rPr>
        <w:t xml:space="preserve">.5. </w:t>
      </w:r>
      <w:r w:rsidR="003C05C2" w:rsidRPr="00E93D67">
        <w:rPr>
          <w:color w:val="auto"/>
          <w:sz w:val="24"/>
          <w:szCs w:val="24"/>
        </w:rPr>
        <w:t>Позбавлення премії оформлюється наказом по МПК за той період, в якому було допущено порушення, із заз</w:t>
      </w:r>
      <w:r w:rsidR="00C072AF" w:rsidRPr="00E93D67">
        <w:rPr>
          <w:color w:val="auto"/>
          <w:sz w:val="24"/>
          <w:szCs w:val="24"/>
        </w:rPr>
        <w:t>наченням підстав, визначених у Р</w:t>
      </w:r>
      <w:r w:rsidR="003C05C2" w:rsidRPr="00E93D67">
        <w:rPr>
          <w:color w:val="auto"/>
          <w:sz w:val="24"/>
          <w:szCs w:val="24"/>
        </w:rPr>
        <w:t>озділі 7.</w:t>
      </w:r>
    </w:p>
    <w:p w:rsidR="003C05C2" w:rsidRPr="00E93D67" w:rsidRDefault="007E136F" w:rsidP="00E93D67">
      <w:pPr>
        <w:pStyle w:val="a4"/>
        <w:tabs>
          <w:tab w:val="left" w:pos="720"/>
          <w:tab w:val="left" w:pos="1440"/>
        </w:tabs>
        <w:spacing w:after="0" w:line="276" w:lineRule="auto"/>
        <w:ind w:firstLine="851"/>
        <w:jc w:val="both"/>
        <w:rPr>
          <w:sz w:val="24"/>
          <w:szCs w:val="24"/>
        </w:rPr>
      </w:pPr>
      <w:r w:rsidRPr="00E93D67">
        <w:rPr>
          <w:sz w:val="24"/>
          <w:szCs w:val="24"/>
        </w:rPr>
        <w:t xml:space="preserve">4.6. </w:t>
      </w:r>
      <w:r w:rsidR="003C05C2" w:rsidRPr="00E93D67">
        <w:rPr>
          <w:sz w:val="24"/>
          <w:szCs w:val="24"/>
        </w:rPr>
        <w:t xml:space="preserve">Пропозиції щодо збільшення, зменшення розміру премії чи її позбавлення надаються у термін до </w:t>
      </w:r>
      <w:r w:rsidR="00B24A4A" w:rsidRPr="00E93D67">
        <w:rPr>
          <w:sz w:val="24"/>
          <w:szCs w:val="24"/>
        </w:rPr>
        <w:t>25</w:t>
      </w:r>
      <w:r w:rsidR="003C05C2" w:rsidRPr="00E93D67">
        <w:rPr>
          <w:sz w:val="24"/>
          <w:szCs w:val="24"/>
        </w:rPr>
        <w:t xml:space="preserve"> числа поточного місяця, але не пізніше ніж за 5 робочих днів до його закінчення.</w:t>
      </w:r>
    </w:p>
    <w:p w:rsidR="00C072AF" w:rsidRPr="00E93D67" w:rsidRDefault="007E136F" w:rsidP="00E93D67">
      <w:pPr>
        <w:pStyle w:val="a4"/>
        <w:tabs>
          <w:tab w:val="left" w:pos="720"/>
          <w:tab w:val="left" w:pos="1440"/>
        </w:tabs>
        <w:spacing w:after="0" w:line="276" w:lineRule="auto"/>
        <w:ind w:firstLine="851"/>
        <w:jc w:val="both"/>
        <w:rPr>
          <w:sz w:val="24"/>
          <w:szCs w:val="24"/>
        </w:rPr>
      </w:pPr>
      <w:r w:rsidRPr="00E93D67">
        <w:rPr>
          <w:sz w:val="24"/>
          <w:szCs w:val="24"/>
        </w:rPr>
        <w:t>4.7</w:t>
      </w:r>
      <w:r w:rsidR="00C072AF" w:rsidRPr="00E93D67">
        <w:rPr>
          <w:sz w:val="24"/>
          <w:szCs w:val="24"/>
        </w:rPr>
        <w:t>. Розмір фонду оплати праці та кошторис, може бути</w:t>
      </w:r>
      <w:r w:rsidR="00B24A4A" w:rsidRPr="00E93D67">
        <w:rPr>
          <w:sz w:val="24"/>
          <w:szCs w:val="24"/>
        </w:rPr>
        <w:t xml:space="preserve"> збільшено за рахунок подання клопотання про додаткове фінансування</w:t>
      </w:r>
      <w:r w:rsidR="00C072AF" w:rsidRPr="00E93D67">
        <w:rPr>
          <w:sz w:val="24"/>
          <w:szCs w:val="24"/>
        </w:rPr>
        <w:t xml:space="preserve"> у зв’язку </w:t>
      </w:r>
      <w:r w:rsidRPr="00E93D67">
        <w:rPr>
          <w:sz w:val="24"/>
          <w:szCs w:val="24"/>
        </w:rPr>
        <w:t>зі змінами в законодавстві або перерахунку тарифних ставок.</w:t>
      </w:r>
    </w:p>
    <w:p w:rsidR="00B7115B" w:rsidRPr="00E93D67" w:rsidRDefault="00B7115B" w:rsidP="00E93D67">
      <w:pPr>
        <w:pStyle w:val="a4"/>
        <w:tabs>
          <w:tab w:val="left" w:pos="720"/>
          <w:tab w:val="left" w:pos="1440"/>
        </w:tabs>
        <w:spacing w:after="0" w:line="276" w:lineRule="auto"/>
        <w:ind w:firstLine="851"/>
        <w:jc w:val="both"/>
        <w:rPr>
          <w:sz w:val="24"/>
          <w:szCs w:val="24"/>
        </w:rPr>
      </w:pPr>
    </w:p>
    <w:p w:rsidR="003C05C2" w:rsidRPr="00E93D67" w:rsidRDefault="007E136F" w:rsidP="00E93D67">
      <w:pPr>
        <w:spacing w:after="0"/>
        <w:ind w:right="141" w:firstLine="851"/>
        <w:rPr>
          <w:rFonts w:ascii="Times New Roman" w:hAnsi="Times New Roman" w:cs="Times New Roman"/>
          <w:bCs/>
          <w:sz w:val="24"/>
          <w:szCs w:val="24"/>
          <w:lang w:val="uk-UA"/>
        </w:rPr>
      </w:pPr>
      <w:r w:rsidRPr="00E93D67">
        <w:rPr>
          <w:rFonts w:ascii="Times New Roman" w:hAnsi="Times New Roman" w:cs="Times New Roman"/>
          <w:bCs/>
          <w:sz w:val="24"/>
          <w:szCs w:val="24"/>
          <w:lang w:val="en-US"/>
        </w:rPr>
        <w:t>V</w:t>
      </w:r>
      <w:r w:rsidRPr="00E93D67">
        <w:rPr>
          <w:rFonts w:ascii="Times New Roman" w:hAnsi="Times New Roman" w:cs="Times New Roman"/>
          <w:bCs/>
          <w:sz w:val="24"/>
          <w:szCs w:val="24"/>
          <w:lang w:val="uk-UA"/>
        </w:rPr>
        <w:t xml:space="preserve"> ПОРЯДОК ВИПЛАТИ ПРЕМІЇ</w:t>
      </w:r>
    </w:p>
    <w:p w:rsidR="003C05C2" w:rsidRPr="00E93D67" w:rsidRDefault="003C05C2" w:rsidP="00E93D67">
      <w:pPr>
        <w:spacing w:after="0"/>
        <w:ind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5.1.</w:t>
      </w:r>
      <w:r w:rsidR="007E136F" w:rsidRPr="00E93D67">
        <w:rPr>
          <w:rFonts w:ascii="Times New Roman" w:hAnsi="Times New Roman" w:cs="Times New Roman"/>
          <w:bCs/>
          <w:sz w:val="24"/>
          <w:szCs w:val="24"/>
          <w:lang w:val="uk-UA"/>
        </w:rPr>
        <w:t xml:space="preserve"> </w:t>
      </w:r>
      <w:r w:rsidRPr="00E93D67">
        <w:rPr>
          <w:rFonts w:ascii="Times New Roman" w:hAnsi="Times New Roman" w:cs="Times New Roman"/>
          <w:bCs/>
          <w:sz w:val="24"/>
          <w:szCs w:val="24"/>
          <w:lang w:val="uk-UA"/>
        </w:rPr>
        <w:t>Розмір премії працівників визначається у відсотковому відношенні до посадового окладу (тарифної ставки) з урахуванням встановлених надбавок за вислугу років та складність і напруженість у р</w:t>
      </w:r>
      <w:r w:rsidR="00B7115B" w:rsidRPr="00E93D67">
        <w:rPr>
          <w:rFonts w:ascii="Times New Roman" w:hAnsi="Times New Roman" w:cs="Times New Roman"/>
          <w:bCs/>
          <w:sz w:val="24"/>
          <w:szCs w:val="24"/>
          <w:lang w:val="uk-UA"/>
        </w:rPr>
        <w:t>оботі</w:t>
      </w:r>
      <w:r w:rsidRPr="00E93D67">
        <w:rPr>
          <w:rFonts w:ascii="Times New Roman" w:hAnsi="Times New Roman" w:cs="Times New Roman"/>
          <w:bCs/>
          <w:sz w:val="24"/>
          <w:szCs w:val="24"/>
          <w:lang w:val="uk-UA"/>
        </w:rPr>
        <w:t xml:space="preserve">, </w:t>
      </w:r>
      <w:r w:rsidR="00B7115B" w:rsidRPr="00E93D67">
        <w:rPr>
          <w:rFonts w:ascii="Times New Roman" w:hAnsi="Times New Roman" w:cs="Times New Roman"/>
          <w:bCs/>
          <w:sz w:val="24"/>
          <w:szCs w:val="24"/>
          <w:lang w:val="uk-UA"/>
        </w:rPr>
        <w:t>визначених законом</w:t>
      </w:r>
      <w:r w:rsidRPr="00E93D67">
        <w:rPr>
          <w:rFonts w:ascii="Times New Roman" w:hAnsi="Times New Roman" w:cs="Times New Roman"/>
          <w:bCs/>
          <w:sz w:val="24"/>
          <w:szCs w:val="24"/>
          <w:lang w:val="uk-UA"/>
        </w:rPr>
        <w:t>.</w:t>
      </w:r>
    </w:p>
    <w:p w:rsidR="003C05C2" w:rsidRPr="00E93D67" w:rsidRDefault="003C05C2" w:rsidP="00E93D67">
      <w:pPr>
        <w:spacing w:after="0"/>
        <w:ind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5.2. Підставою для здійснення преміювання працівників за поточний місяць є наказ начальника МПК, а в разі невиконання показників, преміювання зменшується або скасовується шляхом перерахунку за той звітний період, коли було виявлено невиконання.</w:t>
      </w:r>
    </w:p>
    <w:p w:rsidR="003C05C2" w:rsidRPr="00E93D67" w:rsidRDefault="003C05C2" w:rsidP="00E93D67">
      <w:pPr>
        <w:tabs>
          <w:tab w:val="left" w:pos="1276"/>
          <w:tab w:val="left" w:pos="1418"/>
        </w:tabs>
        <w:spacing w:after="0"/>
        <w:ind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5.3.  Начальник МПК щомісячно преміюється  в розмірі, який встановлено:</w:t>
      </w:r>
    </w:p>
    <w:p w:rsidR="003C05C2" w:rsidRPr="00E93D67" w:rsidRDefault="007E136F" w:rsidP="00E93D67">
      <w:pPr>
        <w:widowControl w:val="0"/>
        <w:numPr>
          <w:ilvl w:val="0"/>
          <w:numId w:val="5"/>
        </w:numPr>
        <w:tabs>
          <w:tab w:val="clear" w:pos="2137"/>
          <w:tab w:val="left" w:pos="851"/>
          <w:tab w:val="left" w:pos="993"/>
        </w:tabs>
        <w:autoSpaceDE w:val="0"/>
        <w:autoSpaceDN w:val="0"/>
        <w:spacing w:after="0"/>
        <w:ind w:left="0"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 xml:space="preserve"> </w:t>
      </w:r>
      <w:r w:rsidR="003C05C2" w:rsidRPr="00E93D67">
        <w:rPr>
          <w:rFonts w:ascii="Times New Roman" w:hAnsi="Times New Roman" w:cs="Times New Roman"/>
          <w:bCs/>
          <w:sz w:val="24"/>
          <w:szCs w:val="24"/>
          <w:lang w:val="uk-UA"/>
        </w:rPr>
        <w:t>галузевими нормативними актами (Наказами ДСНС України)</w:t>
      </w:r>
    </w:p>
    <w:p w:rsidR="003C05C2" w:rsidRPr="00E93D67" w:rsidRDefault="007E136F" w:rsidP="00E93D67">
      <w:pPr>
        <w:widowControl w:val="0"/>
        <w:numPr>
          <w:ilvl w:val="0"/>
          <w:numId w:val="5"/>
        </w:numPr>
        <w:tabs>
          <w:tab w:val="clear" w:pos="2137"/>
          <w:tab w:val="left" w:pos="851"/>
          <w:tab w:val="left" w:pos="993"/>
        </w:tabs>
        <w:autoSpaceDE w:val="0"/>
        <w:autoSpaceDN w:val="0"/>
        <w:spacing w:after="0"/>
        <w:ind w:left="0"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 xml:space="preserve"> </w:t>
      </w:r>
      <w:r w:rsidR="003C05C2" w:rsidRPr="00E93D67">
        <w:rPr>
          <w:rFonts w:ascii="Times New Roman" w:hAnsi="Times New Roman" w:cs="Times New Roman"/>
          <w:bCs/>
          <w:sz w:val="24"/>
          <w:szCs w:val="24"/>
          <w:lang w:val="uk-UA"/>
        </w:rPr>
        <w:t>протоколом профспілкового комітету ;</w:t>
      </w:r>
    </w:p>
    <w:p w:rsidR="003C05C2" w:rsidRPr="00E93D67" w:rsidRDefault="007E136F" w:rsidP="00E93D67">
      <w:pPr>
        <w:widowControl w:val="0"/>
        <w:numPr>
          <w:ilvl w:val="0"/>
          <w:numId w:val="5"/>
        </w:numPr>
        <w:tabs>
          <w:tab w:val="clear" w:pos="2137"/>
          <w:tab w:val="left" w:pos="851"/>
          <w:tab w:val="left" w:pos="993"/>
        </w:tabs>
        <w:autoSpaceDE w:val="0"/>
        <w:autoSpaceDN w:val="0"/>
        <w:spacing w:after="0"/>
        <w:ind w:left="0" w:right="141" w:firstLine="851"/>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 xml:space="preserve"> </w:t>
      </w:r>
      <w:r w:rsidR="003C05C2" w:rsidRPr="00E93D67">
        <w:rPr>
          <w:rFonts w:ascii="Times New Roman" w:hAnsi="Times New Roman" w:cs="Times New Roman"/>
          <w:bCs/>
          <w:sz w:val="24"/>
          <w:szCs w:val="24"/>
          <w:lang w:val="uk-UA"/>
        </w:rPr>
        <w:t xml:space="preserve">згідно трудового договору; </w:t>
      </w:r>
    </w:p>
    <w:p w:rsidR="003C05C2" w:rsidRDefault="007E136F" w:rsidP="00E93D67">
      <w:pPr>
        <w:widowControl w:val="0"/>
        <w:numPr>
          <w:ilvl w:val="0"/>
          <w:numId w:val="5"/>
        </w:numPr>
        <w:tabs>
          <w:tab w:val="clear" w:pos="2137"/>
          <w:tab w:val="left" w:pos="851"/>
          <w:tab w:val="left" w:pos="993"/>
          <w:tab w:val="num" w:pos="1777"/>
        </w:tabs>
        <w:autoSpaceDE w:val="0"/>
        <w:autoSpaceDN w:val="0"/>
        <w:spacing w:after="0"/>
        <w:ind w:left="851" w:right="141" w:firstLine="0"/>
        <w:jc w:val="both"/>
        <w:rPr>
          <w:rFonts w:ascii="Times New Roman" w:hAnsi="Times New Roman" w:cs="Times New Roman"/>
          <w:bCs/>
          <w:sz w:val="24"/>
          <w:szCs w:val="24"/>
          <w:lang w:val="uk-UA"/>
        </w:rPr>
      </w:pPr>
      <w:r w:rsidRPr="00E93D67">
        <w:rPr>
          <w:rFonts w:ascii="Times New Roman" w:hAnsi="Times New Roman" w:cs="Times New Roman"/>
          <w:bCs/>
          <w:sz w:val="24"/>
          <w:szCs w:val="24"/>
          <w:lang w:val="uk-UA"/>
        </w:rPr>
        <w:t xml:space="preserve"> </w:t>
      </w:r>
      <w:r w:rsidR="003C05C2" w:rsidRPr="00E93D67">
        <w:rPr>
          <w:rFonts w:ascii="Times New Roman" w:hAnsi="Times New Roman" w:cs="Times New Roman"/>
          <w:bCs/>
          <w:sz w:val="24"/>
          <w:szCs w:val="24"/>
          <w:lang w:val="uk-UA"/>
        </w:rPr>
        <w:t>за окремим розпорядженням  вищ</w:t>
      </w:r>
      <w:r w:rsidRPr="00E93D67">
        <w:rPr>
          <w:rFonts w:ascii="Times New Roman" w:hAnsi="Times New Roman" w:cs="Times New Roman"/>
          <w:bCs/>
          <w:sz w:val="24"/>
          <w:szCs w:val="24"/>
          <w:lang w:val="uk-UA"/>
        </w:rPr>
        <w:t>ого</w:t>
      </w:r>
      <w:r w:rsidR="003C05C2" w:rsidRPr="00E93D67">
        <w:rPr>
          <w:rFonts w:ascii="Times New Roman" w:hAnsi="Times New Roman" w:cs="Times New Roman"/>
          <w:bCs/>
          <w:sz w:val="24"/>
          <w:szCs w:val="24"/>
          <w:lang w:val="uk-UA"/>
        </w:rPr>
        <w:t xml:space="preserve"> керівництва, у межах коштів на оплату праці.</w:t>
      </w:r>
    </w:p>
    <w:p w:rsidR="00E93D67" w:rsidRPr="00E93D67" w:rsidRDefault="00E93D67" w:rsidP="00E93D67">
      <w:pPr>
        <w:widowControl w:val="0"/>
        <w:tabs>
          <w:tab w:val="left" w:pos="851"/>
          <w:tab w:val="left" w:pos="993"/>
        </w:tabs>
        <w:autoSpaceDE w:val="0"/>
        <w:autoSpaceDN w:val="0"/>
        <w:spacing w:after="0"/>
        <w:ind w:left="851" w:right="141"/>
        <w:jc w:val="both"/>
        <w:rPr>
          <w:rFonts w:ascii="Times New Roman" w:hAnsi="Times New Roman" w:cs="Times New Roman"/>
          <w:bCs/>
          <w:sz w:val="24"/>
          <w:szCs w:val="24"/>
          <w:lang w:val="uk-UA"/>
        </w:rPr>
      </w:pPr>
    </w:p>
    <w:p w:rsidR="003C05C2" w:rsidRPr="00E93D67" w:rsidRDefault="007E136F" w:rsidP="00E93D67">
      <w:pPr>
        <w:pStyle w:val="a7"/>
        <w:spacing w:line="276" w:lineRule="auto"/>
        <w:rPr>
          <w:color w:val="auto"/>
          <w:sz w:val="24"/>
          <w:szCs w:val="24"/>
        </w:rPr>
      </w:pPr>
      <w:r w:rsidRPr="00E93D67">
        <w:rPr>
          <w:color w:val="auto"/>
          <w:sz w:val="24"/>
          <w:szCs w:val="24"/>
          <w:lang w:val="en-US"/>
        </w:rPr>
        <w:t>VI</w:t>
      </w:r>
      <w:r w:rsidRPr="00E93D67">
        <w:rPr>
          <w:color w:val="auto"/>
          <w:sz w:val="24"/>
          <w:szCs w:val="24"/>
        </w:rPr>
        <w:t xml:space="preserve"> ПОРЯДОК І ТЕРМІНИ ПРЕМІЮВАННЯ</w:t>
      </w:r>
    </w:p>
    <w:p w:rsidR="003C05C2" w:rsidRPr="00E93D67" w:rsidRDefault="003C05C2" w:rsidP="00E93D67">
      <w:pPr>
        <w:spacing w:after="0"/>
        <w:ind w:right="141" w:firstLine="851"/>
        <w:jc w:val="both"/>
        <w:rPr>
          <w:rFonts w:ascii="Times New Roman" w:hAnsi="Times New Roman" w:cs="Times New Roman"/>
          <w:sz w:val="24"/>
          <w:szCs w:val="24"/>
          <w:lang w:val="uk-UA"/>
        </w:rPr>
      </w:pPr>
      <w:r w:rsidRPr="00E93D67">
        <w:rPr>
          <w:rFonts w:ascii="Times New Roman" w:hAnsi="Times New Roman" w:cs="Times New Roman"/>
          <w:bCs/>
          <w:sz w:val="24"/>
          <w:szCs w:val="24"/>
          <w:lang w:val="uk-UA"/>
        </w:rPr>
        <w:t xml:space="preserve"> 6.1. </w:t>
      </w:r>
      <w:r w:rsidRPr="00E93D67">
        <w:rPr>
          <w:rFonts w:ascii="Times New Roman" w:hAnsi="Times New Roman" w:cs="Times New Roman"/>
          <w:sz w:val="24"/>
          <w:szCs w:val="24"/>
          <w:lang w:val="uk-UA"/>
        </w:rPr>
        <w:t xml:space="preserve">Проект наказу про нарахування  і виплату премії готує головний бухгалтер і подає на розгляд начальнику МПК. </w:t>
      </w:r>
    </w:p>
    <w:p w:rsidR="003C05C2" w:rsidRPr="00E93D67" w:rsidRDefault="003C05C2" w:rsidP="00E93D67">
      <w:pPr>
        <w:spacing w:after="0"/>
        <w:ind w:right="141" w:firstLine="851"/>
        <w:jc w:val="both"/>
        <w:rPr>
          <w:rFonts w:ascii="Times New Roman" w:hAnsi="Times New Roman" w:cs="Times New Roman"/>
          <w:sz w:val="24"/>
          <w:szCs w:val="24"/>
          <w:lang w:val="uk-UA"/>
        </w:rPr>
      </w:pPr>
      <w:r w:rsidRPr="00E93D67">
        <w:rPr>
          <w:rFonts w:ascii="Times New Roman" w:hAnsi="Times New Roman" w:cs="Times New Roman"/>
          <w:sz w:val="24"/>
          <w:szCs w:val="24"/>
          <w:lang w:val="uk-UA"/>
        </w:rPr>
        <w:lastRenderedPageBreak/>
        <w:t xml:space="preserve">6.2. У разі позбавлення або зменшення нарахованої премії окремим працівникам у наказі зазначаються підстави та визначається відсоток такого зменшення. У наказі також зазначаються працівники, яким призупинено нарахування і виплату </w:t>
      </w:r>
      <w:r w:rsidR="007E136F" w:rsidRPr="00E93D67">
        <w:rPr>
          <w:rFonts w:ascii="Times New Roman" w:hAnsi="Times New Roman" w:cs="Times New Roman"/>
          <w:sz w:val="24"/>
          <w:szCs w:val="24"/>
          <w:lang w:val="uk-UA"/>
        </w:rPr>
        <w:t>премії з причин, зазначених у пункті</w:t>
      </w:r>
      <w:r w:rsidRPr="00E93D67">
        <w:rPr>
          <w:rFonts w:ascii="Times New Roman" w:hAnsi="Times New Roman" w:cs="Times New Roman"/>
          <w:sz w:val="24"/>
          <w:szCs w:val="24"/>
          <w:lang w:val="uk-UA"/>
        </w:rPr>
        <w:t xml:space="preserve"> 7 Положення.</w:t>
      </w:r>
    </w:p>
    <w:p w:rsidR="003C05C2" w:rsidRPr="00E93D67" w:rsidRDefault="003C05C2" w:rsidP="00E93D67">
      <w:pPr>
        <w:pStyle w:val="a8"/>
        <w:spacing w:line="276" w:lineRule="auto"/>
        <w:ind w:firstLine="851"/>
        <w:rPr>
          <w:color w:val="auto"/>
          <w:sz w:val="24"/>
          <w:szCs w:val="24"/>
        </w:rPr>
      </w:pPr>
      <w:r w:rsidRPr="00E93D67">
        <w:rPr>
          <w:color w:val="auto"/>
          <w:sz w:val="24"/>
          <w:szCs w:val="24"/>
        </w:rPr>
        <w:t>6.3. Премію за поточний  місяць виплачують разом із заробітною платою за другу половину відповідного місяця.</w:t>
      </w:r>
    </w:p>
    <w:p w:rsidR="003C05C2" w:rsidRPr="00E93D67" w:rsidRDefault="003C05C2" w:rsidP="00E93D67">
      <w:pPr>
        <w:spacing w:after="0"/>
        <w:ind w:firstLine="851"/>
        <w:rPr>
          <w:rFonts w:ascii="Times New Roman" w:hAnsi="Times New Roman" w:cs="Times New Roman"/>
          <w:sz w:val="24"/>
          <w:szCs w:val="24"/>
          <w:lang w:val="uk-UA"/>
        </w:rPr>
      </w:pPr>
      <w:r w:rsidRPr="00E93D67">
        <w:rPr>
          <w:rFonts w:ascii="Times New Roman" w:hAnsi="Times New Roman" w:cs="Times New Roman"/>
          <w:sz w:val="24"/>
          <w:szCs w:val="24"/>
          <w:lang w:val="uk-UA"/>
        </w:rPr>
        <w:t>6.4. Зміни та доповнення до даного Положення вносяться у порядку, встановленому чинним законодавством та внутрішніми організаційно-</w:t>
      </w:r>
      <w:r w:rsidR="007E136F" w:rsidRPr="00E93D67">
        <w:rPr>
          <w:rFonts w:ascii="Times New Roman" w:hAnsi="Times New Roman" w:cs="Times New Roman"/>
          <w:sz w:val="24"/>
          <w:szCs w:val="24"/>
          <w:lang w:val="uk-UA"/>
        </w:rPr>
        <w:t>розпорядчими документами установи</w:t>
      </w:r>
      <w:r w:rsidRPr="00E93D67">
        <w:rPr>
          <w:rFonts w:ascii="Times New Roman" w:hAnsi="Times New Roman" w:cs="Times New Roman"/>
          <w:sz w:val="24"/>
          <w:szCs w:val="24"/>
          <w:lang w:val="uk-UA"/>
        </w:rPr>
        <w:t>.</w:t>
      </w:r>
    </w:p>
    <w:p w:rsidR="003C05C2" w:rsidRDefault="003C05C2"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851"/>
        <w:jc w:val="both"/>
        <w:rPr>
          <w:lang w:val="uk-UA"/>
        </w:rPr>
      </w:pPr>
      <w:r w:rsidRPr="00E93D67">
        <w:rPr>
          <w:lang w:val="uk-UA"/>
        </w:rPr>
        <w:t>6.5. Підставою для нарахування і виплати премій є це Положення.</w:t>
      </w:r>
    </w:p>
    <w:p w:rsidR="00E93D67" w:rsidRPr="00E93D67" w:rsidRDefault="00E93D67"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851"/>
        <w:jc w:val="both"/>
        <w:rPr>
          <w:lang w:val="uk-UA"/>
        </w:rPr>
      </w:pPr>
    </w:p>
    <w:p w:rsidR="003C05C2" w:rsidRPr="00E93D67" w:rsidRDefault="007E136F" w:rsidP="00E93D67">
      <w:pPr>
        <w:pStyle w:val="a7"/>
        <w:spacing w:line="276" w:lineRule="auto"/>
        <w:rPr>
          <w:color w:val="auto"/>
          <w:sz w:val="24"/>
          <w:szCs w:val="24"/>
        </w:rPr>
      </w:pPr>
      <w:r w:rsidRPr="00E93D67">
        <w:rPr>
          <w:color w:val="auto"/>
          <w:sz w:val="24"/>
          <w:szCs w:val="24"/>
          <w:lang w:val="en-US"/>
        </w:rPr>
        <w:t>VII</w:t>
      </w:r>
      <w:r w:rsidRPr="00E93D67">
        <w:rPr>
          <w:color w:val="auto"/>
          <w:sz w:val="24"/>
          <w:szCs w:val="24"/>
        </w:rPr>
        <w:t xml:space="preserve"> ПЕРЕЛІК ПІДСТАВ, ЗА ЯКІ ПОВНІСТЮ АБО ЧАСТКОВО ЗДІЙСНЮЄТЬСЯ ПОЗБАВЛЕННЯ ПРЕМІЇ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7244"/>
        <w:gridCol w:w="1846"/>
      </w:tblGrid>
      <w:tr w:rsidR="00E93D67" w:rsidRPr="00E93D67" w:rsidTr="009A201A">
        <w:tc>
          <w:tcPr>
            <w:tcW w:w="828" w:type="dxa"/>
            <w:shd w:val="clear" w:color="auto" w:fill="auto"/>
          </w:tcPr>
          <w:p w:rsidR="003C05C2" w:rsidRPr="00E93D67" w:rsidRDefault="003C05C2" w:rsidP="00E93D67">
            <w:pPr>
              <w:pStyle w:val="a8"/>
              <w:spacing w:line="276" w:lineRule="auto"/>
              <w:ind w:firstLine="0"/>
              <w:rPr>
                <w:color w:val="auto"/>
                <w:sz w:val="24"/>
                <w:szCs w:val="24"/>
              </w:rPr>
            </w:pPr>
            <w:r w:rsidRPr="00E93D67">
              <w:rPr>
                <w:color w:val="auto"/>
                <w:sz w:val="24"/>
                <w:szCs w:val="24"/>
              </w:rPr>
              <w:t>№</w:t>
            </w:r>
            <w:r w:rsidR="007E136F" w:rsidRPr="00E93D67">
              <w:rPr>
                <w:color w:val="auto"/>
                <w:sz w:val="24"/>
                <w:szCs w:val="24"/>
              </w:rPr>
              <w:t xml:space="preserve"> </w:t>
            </w:r>
            <w:r w:rsidRPr="00E93D67">
              <w:rPr>
                <w:color w:val="auto"/>
                <w:sz w:val="24"/>
                <w:szCs w:val="24"/>
              </w:rPr>
              <w:t>з/п</w:t>
            </w:r>
          </w:p>
        </w:tc>
        <w:tc>
          <w:tcPr>
            <w:tcW w:w="7244" w:type="dxa"/>
            <w:shd w:val="clear" w:color="auto" w:fill="auto"/>
          </w:tcPr>
          <w:p w:rsidR="003C05C2" w:rsidRPr="00E93D67" w:rsidRDefault="003C05C2" w:rsidP="00E93D67">
            <w:pPr>
              <w:pStyle w:val="a8"/>
              <w:spacing w:line="276" w:lineRule="auto"/>
              <w:ind w:firstLine="0"/>
              <w:jc w:val="center"/>
              <w:rPr>
                <w:color w:val="auto"/>
                <w:sz w:val="24"/>
                <w:szCs w:val="24"/>
              </w:rPr>
            </w:pPr>
            <w:r w:rsidRPr="00E93D67">
              <w:rPr>
                <w:color w:val="auto"/>
                <w:sz w:val="24"/>
                <w:szCs w:val="24"/>
              </w:rPr>
              <w:t>Вид порушення</w:t>
            </w:r>
          </w:p>
        </w:tc>
        <w:tc>
          <w:tcPr>
            <w:tcW w:w="1846" w:type="dxa"/>
            <w:shd w:val="clear" w:color="auto" w:fill="auto"/>
          </w:tcPr>
          <w:p w:rsidR="003C05C2" w:rsidRPr="00E93D67" w:rsidRDefault="003C05C2" w:rsidP="00E93D67">
            <w:pPr>
              <w:pStyle w:val="a8"/>
              <w:spacing w:line="276" w:lineRule="auto"/>
              <w:ind w:firstLine="0"/>
              <w:jc w:val="center"/>
              <w:rPr>
                <w:color w:val="auto"/>
                <w:sz w:val="24"/>
                <w:szCs w:val="24"/>
              </w:rPr>
            </w:pPr>
            <w:r w:rsidRPr="00E93D67">
              <w:rPr>
                <w:color w:val="auto"/>
                <w:sz w:val="24"/>
                <w:szCs w:val="24"/>
              </w:rPr>
              <w:t>Відсоток, на який зменшується розмір премії</w:t>
            </w:r>
          </w:p>
        </w:tc>
      </w:tr>
      <w:tr w:rsidR="00E93D67" w:rsidRPr="00E93D67" w:rsidTr="009A201A">
        <w:tc>
          <w:tcPr>
            <w:tcW w:w="828" w:type="dxa"/>
            <w:shd w:val="clear" w:color="auto" w:fill="auto"/>
          </w:tcPr>
          <w:p w:rsidR="003C05C2" w:rsidRPr="00E93D67" w:rsidRDefault="003C05C2" w:rsidP="00E93D67">
            <w:pPr>
              <w:pStyle w:val="a8"/>
              <w:spacing w:line="276" w:lineRule="auto"/>
              <w:ind w:firstLine="0"/>
              <w:jc w:val="center"/>
              <w:rPr>
                <w:color w:val="auto"/>
                <w:sz w:val="24"/>
                <w:szCs w:val="24"/>
              </w:rPr>
            </w:pPr>
            <w:r w:rsidRPr="00E93D67">
              <w:rPr>
                <w:color w:val="auto"/>
                <w:sz w:val="24"/>
                <w:szCs w:val="24"/>
              </w:rPr>
              <w:t>1.</w:t>
            </w:r>
          </w:p>
        </w:tc>
        <w:tc>
          <w:tcPr>
            <w:tcW w:w="7244" w:type="dxa"/>
            <w:shd w:val="clear" w:color="auto" w:fill="auto"/>
          </w:tcPr>
          <w:p w:rsidR="003C05C2" w:rsidRPr="00E93D67" w:rsidRDefault="003C05C2" w:rsidP="00E93D67">
            <w:pPr>
              <w:pStyle w:val="a3"/>
              <w:spacing w:before="0" w:beforeAutospacing="0" w:after="0" w:afterAutospacing="0" w:line="276" w:lineRule="auto"/>
              <w:jc w:val="both"/>
              <w:rPr>
                <w:lang w:val="uk-UA"/>
              </w:rPr>
            </w:pPr>
            <w:r w:rsidRPr="00E93D67">
              <w:rPr>
                <w:lang w:val="uk-UA"/>
              </w:rPr>
              <w:t>Порушення трудової дисципліни, Правил внутрішнього трудового розпорядку МПК щодо організації використання робочого часу та режиму роботи, у тому числі запізнення на роботу, передчасне залишення роботи тощо</w:t>
            </w:r>
          </w:p>
        </w:tc>
        <w:tc>
          <w:tcPr>
            <w:tcW w:w="1846" w:type="dxa"/>
            <w:shd w:val="clear" w:color="auto" w:fill="auto"/>
          </w:tcPr>
          <w:p w:rsidR="003C05C2" w:rsidRPr="00E93D67" w:rsidRDefault="003C05C2" w:rsidP="00E93D67">
            <w:pPr>
              <w:pStyle w:val="a8"/>
              <w:spacing w:line="276" w:lineRule="auto"/>
              <w:ind w:firstLine="0"/>
              <w:jc w:val="center"/>
              <w:rPr>
                <w:color w:val="auto"/>
                <w:sz w:val="24"/>
                <w:szCs w:val="24"/>
              </w:rPr>
            </w:pPr>
            <w:r w:rsidRPr="00E93D67">
              <w:rPr>
                <w:color w:val="auto"/>
                <w:sz w:val="24"/>
                <w:szCs w:val="24"/>
              </w:rPr>
              <w:t xml:space="preserve">до 50 </w:t>
            </w:r>
          </w:p>
          <w:p w:rsidR="003C05C2" w:rsidRPr="00E93D67" w:rsidRDefault="003C05C2" w:rsidP="00E93D67">
            <w:pPr>
              <w:pStyle w:val="a8"/>
              <w:spacing w:line="276" w:lineRule="auto"/>
              <w:ind w:firstLine="0"/>
              <w:jc w:val="center"/>
              <w:rPr>
                <w:color w:val="auto"/>
                <w:sz w:val="24"/>
                <w:szCs w:val="24"/>
              </w:rPr>
            </w:pPr>
          </w:p>
        </w:tc>
      </w:tr>
      <w:tr w:rsidR="00E93D67" w:rsidRPr="00E93D67" w:rsidTr="009A201A">
        <w:tc>
          <w:tcPr>
            <w:tcW w:w="828" w:type="dxa"/>
            <w:shd w:val="clear" w:color="auto" w:fill="auto"/>
          </w:tcPr>
          <w:p w:rsidR="003C05C2" w:rsidRPr="00E93D67" w:rsidRDefault="003C05C2" w:rsidP="00E93D67">
            <w:pPr>
              <w:pStyle w:val="a8"/>
              <w:spacing w:line="276" w:lineRule="auto"/>
              <w:ind w:firstLine="0"/>
              <w:jc w:val="center"/>
              <w:rPr>
                <w:color w:val="auto"/>
                <w:sz w:val="24"/>
                <w:szCs w:val="24"/>
              </w:rPr>
            </w:pPr>
            <w:r w:rsidRPr="00E93D67">
              <w:rPr>
                <w:color w:val="auto"/>
                <w:sz w:val="24"/>
                <w:szCs w:val="24"/>
              </w:rPr>
              <w:t>2.</w:t>
            </w:r>
          </w:p>
        </w:tc>
        <w:tc>
          <w:tcPr>
            <w:tcW w:w="7244" w:type="dxa"/>
            <w:shd w:val="clear" w:color="auto" w:fill="auto"/>
          </w:tcPr>
          <w:p w:rsidR="003C05C2" w:rsidRPr="00E93D67" w:rsidRDefault="003C05C2" w:rsidP="00E93D67">
            <w:pPr>
              <w:pStyle w:val="a3"/>
              <w:spacing w:before="0" w:beforeAutospacing="0" w:after="0" w:afterAutospacing="0" w:line="276" w:lineRule="auto"/>
              <w:jc w:val="both"/>
              <w:rPr>
                <w:lang w:val="uk-UA"/>
              </w:rPr>
            </w:pPr>
            <w:r w:rsidRPr="00E93D67">
              <w:rPr>
                <w:lang w:val="uk-UA"/>
              </w:rPr>
              <w:t>Порушення термінів виконання документів, недотримання вимог щодо порядку їх підготовки</w:t>
            </w:r>
          </w:p>
        </w:tc>
        <w:tc>
          <w:tcPr>
            <w:tcW w:w="1846" w:type="dxa"/>
            <w:shd w:val="clear" w:color="auto" w:fill="auto"/>
          </w:tcPr>
          <w:p w:rsidR="003C05C2" w:rsidRPr="00E93D67" w:rsidRDefault="003C05C2" w:rsidP="00E93D67">
            <w:pPr>
              <w:pStyle w:val="a8"/>
              <w:spacing w:line="276" w:lineRule="auto"/>
              <w:ind w:firstLine="0"/>
              <w:jc w:val="center"/>
              <w:rPr>
                <w:color w:val="auto"/>
                <w:sz w:val="24"/>
                <w:szCs w:val="24"/>
              </w:rPr>
            </w:pPr>
            <w:r w:rsidRPr="00E93D67">
              <w:rPr>
                <w:color w:val="auto"/>
                <w:sz w:val="24"/>
                <w:szCs w:val="24"/>
              </w:rPr>
              <w:t xml:space="preserve">до 100 </w:t>
            </w:r>
          </w:p>
          <w:p w:rsidR="003C05C2" w:rsidRPr="00E93D67" w:rsidRDefault="003C05C2" w:rsidP="00E93D67">
            <w:pPr>
              <w:pStyle w:val="a8"/>
              <w:spacing w:line="276" w:lineRule="auto"/>
              <w:ind w:firstLine="0"/>
              <w:jc w:val="center"/>
              <w:rPr>
                <w:color w:val="auto"/>
                <w:sz w:val="24"/>
                <w:szCs w:val="24"/>
              </w:rPr>
            </w:pPr>
          </w:p>
        </w:tc>
      </w:tr>
      <w:tr w:rsidR="00E93D67" w:rsidRPr="00E93D67" w:rsidTr="009A201A">
        <w:tc>
          <w:tcPr>
            <w:tcW w:w="828" w:type="dxa"/>
            <w:shd w:val="clear" w:color="auto" w:fill="auto"/>
          </w:tcPr>
          <w:p w:rsidR="003C05C2" w:rsidRPr="00E93D67" w:rsidRDefault="003C05C2" w:rsidP="00E93D67">
            <w:pPr>
              <w:pStyle w:val="a8"/>
              <w:spacing w:line="276" w:lineRule="auto"/>
              <w:ind w:firstLine="0"/>
              <w:jc w:val="center"/>
              <w:rPr>
                <w:color w:val="auto"/>
                <w:sz w:val="24"/>
                <w:szCs w:val="24"/>
              </w:rPr>
            </w:pPr>
            <w:r w:rsidRPr="00E93D67">
              <w:rPr>
                <w:color w:val="auto"/>
                <w:sz w:val="24"/>
                <w:szCs w:val="24"/>
              </w:rPr>
              <w:t>3.</w:t>
            </w:r>
          </w:p>
        </w:tc>
        <w:tc>
          <w:tcPr>
            <w:tcW w:w="7244" w:type="dxa"/>
            <w:shd w:val="clear" w:color="auto" w:fill="auto"/>
          </w:tcPr>
          <w:p w:rsidR="003C05C2" w:rsidRPr="00E93D67" w:rsidRDefault="003C05C2" w:rsidP="00E93D67">
            <w:pPr>
              <w:pStyle w:val="a3"/>
              <w:spacing w:before="0" w:beforeAutospacing="0" w:after="0" w:afterAutospacing="0" w:line="276" w:lineRule="auto"/>
              <w:jc w:val="both"/>
              <w:rPr>
                <w:lang w:val="uk-UA"/>
              </w:rPr>
            </w:pPr>
            <w:r w:rsidRPr="00E93D67">
              <w:rPr>
                <w:lang w:val="uk-UA"/>
              </w:rPr>
              <w:t>Невиконання без поважних причин обов’язків, передбачених посадовою інструкцією</w:t>
            </w:r>
          </w:p>
        </w:tc>
        <w:tc>
          <w:tcPr>
            <w:tcW w:w="1846" w:type="dxa"/>
            <w:shd w:val="clear" w:color="auto" w:fill="auto"/>
          </w:tcPr>
          <w:p w:rsidR="003C05C2" w:rsidRPr="00E93D67" w:rsidRDefault="00B65AD3" w:rsidP="00E93D67">
            <w:pPr>
              <w:pStyle w:val="a8"/>
              <w:spacing w:line="276" w:lineRule="auto"/>
              <w:ind w:firstLine="0"/>
              <w:jc w:val="center"/>
              <w:rPr>
                <w:color w:val="auto"/>
                <w:sz w:val="24"/>
                <w:szCs w:val="24"/>
              </w:rPr>
            </w:pPr>
            <w:r w:rsidRPr="00E93D67">
              <w:rPr>
                <w:color w:val="auto"/>
                <w:sz w:val="24"/>
                <w:szCs w:val="24"/>
              </w:rPr>
              <w:t>до 50</w:t>
            </w:r>
            <w:r w:rsidR="003C05C2" w:rsidRPr="00E93D67">
              <w:rPr>
                <w:color w:val="auto"/>
                <w:sz w:val="24"/>
                <w:szCs w:val="24"/>
              </w:rPr>
              <w:t xml:space="preserve"> </w:t>
            </w:r>
          </w:p>
          <w:p w:rsidR="003C05C2" w:rsidRPr="00E93D67" w:rsidRDefault="003C05C2" w:rsidP="00E93D67">
            <w:pPr>
              <w:pStyle w:val="a8"/>
              <w:spacing w:line="276" w:lineRule="auto"/>
              <w:ind w:firstLine="0"/>
              <w:rPr>
                <w:color w:val="auto"/>
                <w:sz w:val="24"/>
                <w:szCs w:val="24"/>
              </w:rPr>
            </w:pPr>
          </w:p>
        </w:tc>
      </w:tr>
      <w:tr w:rsidR="00E93D67" w:rsidRPr="00E93D67" w:rsidTr="009A201A">
        <w:tc>
          <w:tcPr>
            <w:tcW w:w="828" w:type="dxa"/>
            <w:shd w:val="clear" w:color="auto" w:fill="auto"/>
          </w:tcPr>
          <w:p w:rsidR="003C05C2" w:rsidRPr="00E93D67" w:rsidRDefault="003C05C2" w:rsidP="00E93D67">
            <w:pPr>
              <w:pStyle w:val="a8"/>
              <w:spacing w:line="276" w:lineRule="auto"/>
              <w:ind w:firstLine="0"/>
              <w:jc w:val="center"/>
              <w:rPr>
                <w:color w:val="auto"/>
                <w:sz w:val="24"/>
                <w:szCs w:val="24"/>
              </w:rPr>
            </w:pPr>
            <w:r w:rsidRPr="00E93D67">
              <w:rPr>
                <w:color w:val="auto"/>
                <w:sz w:val="24"/>
                <w:szCs w:val="24"/>
              </w:rPr>
              <w:t>4.</w:t>
            </w:r>
          </w:p>
        </w:tc>
        <w:tc>
          <w:tcPr>
            <w:tcW w:w="7244" w:type="dxa"/>
            <w:shd w:val="clear" w:color="auto" w:fill="auto"/>
          </w:tcPr>
          <w:p w:rsidR="003C05C2" w:rsidRPr="00E93D67" w:rsidRDefault="003C05C2" w:rsidP="00E93D67">
            <w:pPr>
              <w:pStyle w:val="a8"/>
              <w:spacing w:line="276" w:lineRule="auto"/>
              <w:ind w:firstLine="0"/>
              <w:rPr>
                <w:color w:val="auto"/>
                <w:sz w:val="24"/>
                <w:szCs w:val="24"/>
              </w:rPr>
            </w:pPr>
            <w:r w:rsidRPr="00E93D67">
              <w:rPr>
                <w:color w:val="auto"/>
                <w:sz w:val="24"/>
                <w:szCs w:val="24"/>
              </w:rPr>
              <w:t>Порушення без поважних причин термінів розгляду звернень громадян</w:t>
            </w:r>
          </w:p>
        </w:tc>
        <w:tc>
          <w:tcPr>
            <w:tcW w:w="1846" w:type="dxa"/>
            <w:shd w:val="clear" w:color="auto" w:fill="auto"/>
          </w:tcPr>
          <w:p w:rsidR="003C05C2" w:rsidRPr="00E93D67" w:rsidRDefault="00B65AD3" w:rsidP="00E93D67">
            <w:pPr>
              <w:pStyle w:val="a8"/>
              <w:spacing w:line="276" w:lineRule="auto"/>
              <w:ind w:firstLine="0"/>
              <w:jc w:val="center"/>
              <w:rPr>
                <w:color w:val="auto"/>
                <w:sz w:val="24"/>
                <w:szCs w:val="24"/>
              </w:rPr>
            </w:pPr>
            <w:r w:rsidRPr="00E93D67">
              <w:rPr>
                <w:color w:val="auto"/>
                <w:sz w:val="24"/>
                <w:szCs w:val="24"/>
              </w:rPr>
              <w:t>до 20</w:t>
            </w:r>
            <w:r w:rsidR="003C05C2" w:rsidRPr="00E93D67">
              <w:rPr>
                <w:color w:val="auto"/>
                <w:sz w:val="24"/>
                <w:szCs w:val="24"/>
              </w:rPr>
              <w:t xml:space="preserve"> </w:t>
            </w:r>
          </w:p>
          <w:p w:rsidR="003C05C2" w:rsidRPr="00E93D67" w:rsidRDefault="003C05C2" w:rsidP="00E93D67">
            <w:pPr>
              <w:pStyle w:val="a8"/>
              <w:spacing w:line="276" w:lineRule="auto"/>
              <w:ind w:firstLine="0"/>
              <w:jc w:val="center"/>
              <w:rPr>
                <w:color w:val="auto"/>
                <w:sz w:val="24"/>
                <w:szCs w:val="24"/>
              </w:rPr>
            </w:pPr>
          </w:p>
        </w:tc>
      </w:tr>
      <w:tr w:rsidR="00E93D67" w:rsidRPr="00E93D67" w:rsidTr="009A201A">
        <w:tblPrEx>
          <w:tblLook w:val="0000" w:firstRow="0" w:lastRow="0" w:firstColumn="0" w:lastColumn="0" w:noHBand="0" w:noVBand="0"/>
        </w:tblPrEx>
        <w:trPr>
          <w:trHeight w:val="570"/>
        </w:trPr>
        <w:tc>
          <w:tcPr>
            <w:tcW w:w="828" w:type="dxa"/>
          </w:tcPr>
          <w:p w:rsidR="009A201A" w:rsidRPr="00E93D67" w:rsidRDefault="009A201A" w:rsidP="00E93D67">
            <w:pPr>
              <w:jc w:val="center"/>
              <w:rPr>
                <w:rFonts w:ascii="Times New Roman" w:hAnsi="Times New Roman" w:cs="Times New Roman"/>
                <w:sz w:val="24"/>
                <w:szCs w:val="24"/>
                <w:lang w:val="uk-UA"/>
              </w:rPr>
            </w:pPr>
            <w:r w:rsidRPr="00E93D67">
              <w:rPr>
                <w:rFonts w:ascii="Times New Roman" w:hAnsi="Times New Roman" w:cs="Times New Roman"/>
                <w:sz w:val="24"/>
                <w:szCs w:val="24"/>
                <w:lang w:val="uk-UA"/>
              </w:rPr>
              <w:t>5.</w:t>
            </w:r>
          </w:p>
        </w:tc>
        <w:tc>
          <w:tcPr>
            <w:tcW w:w="7245" w:type="dxa"/>
          </w:tcPr>
          <w:p w:rsidR="009A201A" w:rsidRPr="00E93D67" w:rsidRDefault="009A201A" w:rsidP="00E93D67">
            <w:pPr>
              <w:rPr>
                <w:rFonts w:ascii="Times New Roman" w:hAnsi="Times New Roman" w:cs="Times New Roman"/>
                <w:sz w:val="24"/>
                <w:szCs w:val="24"/>
                <w:lang w:val="uk-UA"/>
              </w:rPr>
            </w:pPr>
            <w:r w:rsidRPr="00E93D67">
              <w:rPr>
                <w:rFonts w:ascii="Times New Roman" w:hAnsi="Times New Roman" w:cs="Times New Roman"/>
                <w:sz w:val="24"/>
                <w:szCs w:val="24"/>
                <w:lang w:val="uk-UA"/>
              </w:rPr>
              <w:t>Невихід на службу без поважних причин</w:t>
            </w:r>
          </w:p>
        </w:tc>
        <w:tc>
          <w:tcPr>
            <w:tcW w:w="1845" w:type="dxa"/>
          </w:tcPr>
          <w:p w:rsidR="009A201A" w:rsidRPr="00E93D67" w:rsidRDefault="009A201A" w:rsidP="00E93D67">
            <w:pPr>
              <w:jc w:val="center"/>
              <w:rPr>
                <w:rFonts w:ascii="Times New Roman" w:hAnsi="Times New Roman" w:cs="Times New Roman"/>
                <w:sz w:val="24"/>
                <w:szCs w:val="24"/>
                <w:lang w:val="uk-UA"/>
              </w:rPr>
            </w:pPr>
            <w:r w:rsidRPr="00E93D67">
              <w:rPr>
                <w:rFonts w:ascii="Times New Roman" w:hAnsi="Times New Roman" w:cs="Times New Roman"/>
                <w:sz w:val="24"/>
                <w:szCs w:val="24"/>
                <w:lang w:val="uk-UA"/>
              </w:rPr>
              <w:t>до 100</w:t>
            </w:r>
          </w:p>
        </w:tc>
      </w:tr>
      <w:tr w:rsidR="00E93D67" w:rsidRPr="00E93D67" w:rsidTr="009A201A">
        <w:tblPrEx>
          <w:tblLook w:val="0000" w:firstRow="0" w:lastRow="0" w:firstColumn="0" w:lastColumn="0" w:noHBand="0" w:noVBand="0"/>
        </w:tblPrEx>
        <w:trPr>
          <w:trHeight w:val="615"/>
        </w:trPr>
        <w:tc>
          <w:tcPr>
            <w:tcW w:w="828" w:type="dxa"/>
          </w:tcPr>
          <w:p w:rsidR="009A201A" w:rsidRPr="00E93D67" w:rsidRDefault="009A201A" w:rsidP="00E93D67">
            <w:pPr>
              <w:jc w:val="center"/>
              <w:rPr>
                <w:rFonts w:ascii="Times New Roman" w:hAnsi="Times New Roman" w:cs="Times New Roman"/>
                <w:sz w:val="24"/>
                <w:szCs w:val="24"/>
                <w:lang w:val="uk-UA"/>
              </w:rPr>
            </w:pPr>
            <w:r w:rsidRPr="00E93D67">
              <w:rPr>
                <w:rFonts w:ascii="Times New Roman" w:hAnsi="Times New Roman" w:cs="Times New Roman"/>
                <w:sz w:val="24"/>
                <w:szCs w:val="24"/>
                <w:lang w:val="uk-UA"/>
              </w:rPr>
              <w:t>6.</w:t>
            </w:r>
          </w:p>
        </w:tc>
        <w:tc>
          <w:tcPr>
            <w:tcW w:w="7245" w:type="dxa"/>
          </w:tcPr>
          <w:p w:rsidR="009A201A" w:rsidRPr="00E93D67" w:rsidRDefault="009A201A" w:rsidP="00E93D67">
            <w:pPr>
              <w:rPr>
                <w:rFonts w:ascii="Times New Roman" w:hAnsi="Times New Roman" w:cs="Times New Roman"/>
                <w:sz w:val="24"/>
                <w:szCs w:val="24"/>
                <w:lang w:val="uk-UA"/>
              </w:rPr>
            </w:pPr>
            <w:r w:rsidRPr="00E93D67">
              <w:rPr>
                <w:rFonts w:ascii="Times New Roman" w:hAnsi="Times New Roman" w:cs="Times New Roman"/>
                <w:sz w:val="24"/>
                <w:szCs w:val="24"/>
                <w:lang w:val="uk-UA"/>
              </w:rPr>
              <w:t>Вживання алкогольних напоїв (наркотичних речовин) у службовий час, прибуття на службу в нетверезому стані (стані наркотичного сп’яніння)</w:t>
            </w:r>
          </w:p>
        </w:tc>
        <w:tc>
          <w:tcPr>
            <w:tcW w:w="1845" w:type="dxa"/>
          </w:tcPr>
          <w:p w:rsidR="009A201A" w:rsidRPr="00E93D67" w:rsidRDefault="009A201A" w:rsidP="00E93D67">
            <w:pPr>
              <w:jc w:val="center"/>
              <w:rPr>
                <w:rFonts w:ascii="Times New Roman" w:hAnsi="Times New Roman" w:cs="Times New Roman"/>
                <w:sz w:val="24"/>
                <w:szCs w:val="24"/>
                <w:lang w:val="uk-UA"/>
              </w:rPr>
            </w:pPr>
            <w:r w:rsidRPr="00E93D67">
              <w:rPr>
                <w:rFonts w:ascii="Times New Roman" w:hAnsi="Times New Roman" w:cs="Times New Roman"/>
                <w:sz w:val="24"/>
                <w:szCs w:val="24"/>
                <w:lang w:val="uk-UA"/>
              </w:rPr>
              <w:t>до 100</w:t>
            </w:r>
          </w:p>
        </w:tc>
      </w:tr>
      <w:tr w:rsidR="00E93D67" w:rsidRPr="00E93D67" w:rsidTr="009A201A">
        <w:tblPrEx>
          <w:tblLook w:val="0000" w:firstRow="0" w:lastRow="0" w:firstColumn="0" w:lastColumn="0" w:noHBand="0" w:noVBand="0"/>
        </w:tblPrEx>
        <w:trPr>
          <w:trHeight w:val="675"/>
        </w:trPr>
        <w:tc>
          <w:tcPr>
            <w:tcW w:w="828" w:type="dxa"/>
          </w:tcPr>
          <w:p w:rsidR="009A201A" w:rsidRPr="00E93D67" w:rsidRDefault="009A201A" w:rsidP="00E93D67">
            <w:pPr>
              <w:jc w:val="center"/>
              <w:rPr>
                <w:rFonts w:ascii="Times New Roman" w:hAnsi="Times New Roman" w:cs="Times New Roman"/>
                <w:sz w:val="24"/>
                <w:szCs w:val="24"/>
                <w:lang w:val="uk-UA"/>
              </w:rPr>
            </w:pPr>
            <w:r w:rsidRPr="00E93D67">
              <w:rPr>
                <w:rFonts w:ascii="Times New Roman" w:hAnsi="Times New Roman" w:cs="Times New Roman"/>
                <w:sz w:val="24"/>
                <w:szCs w:val="24"/>
                <w:lang w:val="uk-UA"/>
              </w:rPr>
              <w:t>7.</w:t>
            </w:r>
          </w:p>
        </w:tc>
        <w:tc>
          <w:tcPr>
            <w:tcW w:w="7245" w:type="dxa"/>
          </w:tcPr>
          <w:p w:rsidR="009A201A" w:rsidRPr="00E93D67" w:rsidRDefault="009A201A" w:rsidP="00E93D67">
            <w:pPr>
              <w:rPr>
                <w:rFonts w:ascii="Times New Roman" w:hAnsi="Times New Roman" w:cs="Times New Roman"/>
                <w:sz w:val="24"/>
                <w:szCs w:val="24"/>
                <w:lang w:val="uk-UA"/>
              </w:rPr>
            </w:pPr>
            <w:r w:rsidRPr="00E93D67">
              <w:rPr>
                <w:rFonts w:ascii="Times New Roman" w:hAnsi="Times New Roman" w:cs="Times New Roman"/>
                <w:sz w:val="24"/>
                <w:szCs w:val="24"/>
                <w:lang w:val="uk-UA"/>
              </w:rPr>
              <w:t>Втрату службового посвідчення, службових документів, бланків суворої звітності</w:t>
            </w:r>
          </w:p>
        </w:tc>
        <w:tc>
          <w:tcPr>
            <w:tcW w:w="1845" w:type="dxa"/>
          </w:tcPr>
          <w:p w:rsidR="009A201A" w:rsidRPr="00E93D67" w:rsidRDefault="009A201A" w:rsidP="00E93D67">
            <w:pPr>
              <w:jc w:val="center"/>
              <w:rPr>
                <w:rFonts w:ascii="Times New Roman" w:hAnsi="Times New Roman" w:cs="Times New Roman"/>
                <w:sz w:val="24"/>
                <w:szCs w:val="24"/>
                <w:lang w:val="uk-UA"/>
              </w:rPr>
            </w:pPr>
            <w:r w:rsidRPr="00E93D67">
              <w:rPr>
                <w:rFonts w:ascii="Times New Roman" w:hAnsi="Times New Roman" w:cs="Times New Roman"/>
                <w:sz w:val="24"/>
                <w:szCs w:val="24"/>
                <w:lang w:val="uk-UA"/>
              </w:rPr>
              <w:t>до 100</w:t>
            </w:r>
          </w:p>
        </w:tc>
      </w:tr>
      <w:tr w:rsidR="009A201A" w:rsidRPr="00E93D67" w:rsidTr="009A201A">
        <w:tblPrEx>
          <w:tblLook w:val="0000" w:firstRow="0" w:lastRow="0" w:firstColumn="0" w:lastColumn="0" w:noHBand="0" w:noVBand="0"/>
        </w:tblPrEx>
        <w:trPr>
          <w:trHeight w:val="825"/>
        </w:trPr>
        <w:tc>
          <w:tcPr>
            <w:tcW w:w="828" w:type="dxa"/>
          </w:tcPr>
          <w:p w:rsidR="009A201A" w:rsidRPr="00E93D67" w:rsidRDefault="009A201A" w:rsidP="00E93D67">
            <w:pPr>
              <w:jc w:val="center"/>
              <w:rPr>
                <w:rFonts w:ascii="Times New Roman" w:hAnsi="Times New Roman" w:cs="Times New Roman"/>
                <w:sz w:val="24"/>
                <w:szCs w:val="24"/>
                <w:lang w:val="uk-UA"/>
              </w:rPr>
            </w:pPr>
            <w:r w:rsidRPr="00E93D67">
              <w:rPr>
                <w:rFonts w:ascii="Times New Roman" w:hAnsi="Times New Roman" w:cs="Times New Roman"/>
                <w:sz w:val="24"/>
                <w:szCs w:val="24"/>
                <w:lang w:val="uk-UA"/>
              </w:rPr>
              <w:t>8.</w:t>
            </w:r>
          </w:p>
        </w:tc>
        <w:tc>
          <w:tcPr>
            <w:tcW w:w="7245" w:type="dxa"/>
          </w:tcPr>
          <w:p w:rsidR="009A201A" w:rsidRPr="00E93D67" w:rsidRDefault="009A201A" w:rsidP="00E93D67">
            <w:pPr>
              <w:rPr>
                <w:rFonts w:ascii="Times New Roman" w:hAnsi="Times New Roman" w:cs="Times New Roman"/>
                <w:sz w:val="24"/>
                <w:szCs w:val="24"/>
                <w:lang w:val="uk-UA"/>
              </w:rPr>
            </w:pPr>
            <w:r w:rsidRPr="00E93D67">
              <w:rPr>
                <w:rFonts w:ascii="Times New Roman" w:hAnsi="Times New Roman" w:cs="Times New Roman"/>
                <w:sz w:val="24"/>
                <w:szCs w:val="24"/>
                <w:lang w:val="uk-UA"/>
              </w:rPr>
              <w:t xml:space="preserve">Порушення вимог законів та інших нормативно-правових актів, що призвели до псування або втрати закріпленого майна, обладнання та техніки, інших матеріальних збитків, а також завдали шкоди </w:t>
            </w:r>
            <w:r w:rsidR="004E7126" w:rsidRPr="00E93D67">
              <w:rPr>
                <w:rFonts w:ascii="Times New Roman" w:hAnsi="Times New Roman" w:cs="Times New Roman"/>
                <w:sz w:val="24"/>
                <w:szCs w:val="24"/>
                <w:lang w:val="uk-UA"/>
              </w:rPr>
              <w:t>здоров’ю</w:t>
            </w:r>
            <w:r w:rsidRPr="00E93D67">
              <w:rPr>
                <w:rFonts w:ascii="Times New Roman" w:hAnsi="Times New Roman" w:cs="Times New Roman"/>
                <w:sz w:val="24"/>
                <w:szCs w:val="24"/>
                <w:lang w:val="uk-UA"/>
              </w:rPr>
              <w:t xml:space="preserve"> особам рядового та начальницького складу або іншим особам.</w:t>
            </w:r>
          </w:p>
        </w:tc>
        <w:tc>
          <w:tcPr>
            <w:tcW w:w="1845" w:type="dxa"/>
          </w:tcPr>
          <w:p w:rsidR="009A201A" w:rsidRPr="00E93D67" w:rsidRDefault="009A201A" w:rsidP="00E93D67">
            <w:pPr>
              <w:jc w:val="center"/>
              <w:rPr>
                <w:rFonts w:ascii="Times New Roman" w:hAnsi="Times New Roman" w:cs="Times New Roman"/>
                <w:sz w:val="24"/>
                <w:szCs w:val="24"/>
                <w:lang w:val="uk-UA"/>
              </w:rPr>
            </w:pPr>
            <w:r w:rsidRPr="00E93D67">
              <w:rPr>
                <w:rFonts w:ascii="Times New Roman" w:hAnsi="Times New Roman" w:cs="Times New Roman"/>
                <w:sz w:val="24"/>
                <w:szCs w:val="24"/>
                <w:lang w:val="uk-UA"/>
              </w:rPr>
              <w:t>до 100</w:t>
            </w:r>
          </w:p>
        </w:tc>
      </w:tr>
    </w:tbl>
    <w:p w:rsidR="00FE7962" w:rsidRPr="00E93D67" w:rsidRDefault="00FE7962" w:rsidP="00E93D67">
      <w:pPr>
        <w:rPr>
          <w:rFonts w:ascii="Times New Roman" w:hAnsi="Times New Roman" w:cs="Times New Roman"/>
          <w:sz w:val="24"/>
          <w:szCs w:val="24"/>
        </w:rPr>
      </w:pPr>
    </w:p>
    <w:p w:rsidR="00E93D67" w:rsidRDefault="00E93D67"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b/>
          <w:bCs/>
          <w:lang w:val="uk-UA"/>
        </w:rPr>
      </w:pPr>
    </w:p>
    <w:p w:rsidR="00E93D67" w:rsidRDefault="00E93D67"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b/>
          <w:bCs/>
          <w:lang w:val="uk-UA"/>
        </w:rPr>
      </w:pPr>
    </w:p>
    <w:p w:rsidR="00E93D67" w:rsidRDefault="00E93D67"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b/>
          <w:bCs/>
          <w:lang w:val="uk-UA"/>
        </w:rPr>
      </w:pPr>
    </w:p>
    <w:p w:rsidR="00E93D67" w:rsidRDefault="00E93D67"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b/>
          <w:bCs/>
          <w:lang w:val="uk-UA"/>
        </w:rPr>
      </w:pPr>
    </w:p>
    <w:p w:rsidR="00E93D67" w:rsidRDefault="00E93D67"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b/>
          <w:bCs/>
          <w:lang w:val="uk-UA"/>
        </w:rPr>
      </w:pPr>
    </w:p>
    <w:p w:rsidR="00E11C00" w:rsidRPr="00E93D67" w:rsidRDefault="00FD3349"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b/>
          <w:bCs/>
          <w:lang w:val="uk-UA"/>
        </w:rPr>
      </w:pPr>
      <w:r w:rsidRPr="00E93D67">
        <w:rPr>
          <w:b/>
          <w:bCs/>
          <w:lang w:val="uk-UA"/>
        </w:rPr>
        <w:lastRenderedPageBreak/>
        <w:t>РОЗДІЛ ІІ</w:t>
      </w:r>
    </w:p>
    <w:p w:rsidR="00E11C00" w:rsidRPr="00E93D67" w:rsidRDefault="00E11C00"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b/>
          <w:bCs/>
          <w:lang w:val="uk-UA"/>
        </w:rPr>
      </w:pPr>
      <w:r w:rsidRPr="00E93D67">
        <w:rPr>
          <w:b/>
          <w:bCs/>
          <w:lang w:val="uk-UA"/>
        </w:rPr>
        <w:t xml:space="preserve">ПОЛОЖЕННЯ ПРО ПРЕМІЮВАННЯ ПРАЦІВНИКІВ </w:t>
      </w:r>
      <w:r w:rsidRPr="00E93D67">
        <w:rPr>
          <w:b/>
          <w:lang w:val="uk-UA"/>
        </w:rPr>
        <w:t>ПОЖЕЖНО-РЯТУВАЛЬНОГО ПІДРОЗДІЛУ «КОМУНАЛЬНА УСТАНОВА «МІСЦЕВА ПОЖЕЖНА КОМАНДА» ОБУХІВСЬКОЇ СЕЛИЩНОЇ РАДИ ДНІПРОВСЬКОГО РАЙОНУ ДНІПРОПЕТРОВСЬКОЇ ОБЛАСТІ»</w:t>
      </w:r>
      <w:r w:rsidRPr="00E93D67">
        <w:rPr>
          <w:b/>
          <w:bCs/>
          <w:lang w:val="uk-UA"/>
        </w:rPr>
        <w:t xml:space="preserve">  ЗА ПІДСУМКАМИ  РОБОТИ ЗА РІК</w:t>
      </w:r>
    </w:p>
    <w:p w:rsidR="00E11C00" w:rsidRPr="00E93D67" w:rsidRDefault="00E11C00"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lang w:val="uk-UA"/>
        </w:rPr>
      </w:pPr>
    </w:p>
    <w:p w:rsidR="00E11C00" w:rsidRPr="00E93D67" w:rsidRDefault="00E11C00"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lang w:val="uk-UA"/>
        </w:rPr>
      </w:pPr>
      <w:r w:rsidRPr="00E93D67">
        <w:rPr>
          <w:bCs/>
          <w:lang w:val="uk-UA"/>
        </w:rPr>
        <w:tab/>
        <w:t>І ЗАГАЛЬНІ ПОЛОЖЕННЯ</w:t>
      </w:r>
    </w:p>
    <w:p w:rsidR="00E11C00" w:rsidRPr="00E93D67" w:rsidRDefault="00E11C00"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lang w:val="uk-UA"/>
        </w:rPr>
      </w:pPr>
      <w:bookmarkStart w:id="2" w:name="dfasptpuk4"/>
      <w:bookmarkEnd w:id="2"/>
      <w:r w:rsidRPr="00E93D67">
        <w:rPr>
          <w:lang w:val="uk-UA"/>
        </w:rPr>
        <w:t>1.1. Положення про винагороду працівникам за підсумками роботи за рік визначає порядок і умови виплати працівникам МПК винагороди за підсумками роботи за рік (далі — винагорода), джерела фінансування витрат на зазначені цілі і строки виплати винагороди.</w:t>
      </w:r>
    </w:p>
    <w:p w:rsidR="00E11C00" w:rsidRPr="00E93D67" w:rsidRDefault="00E11C00"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lang w:val="uk-UA"/>
        </w:rPr>
      </w:pPr>
      <w:bookmarkStart w:id="3" w:name="dfaswf9on6"/>
      <w:bookmarkEnd w:id="3"/>
      <w:r w:rsidRPr="00E93D67">
        <w:rPr>
          <w:lang w:val="uk-UA"/>
        </w:rPr>
        <w:t>1.2. Виплату винагороди впроваджують для посилення матеріальної зацікавленості кожного працівника Закладу у підвищенні продуктивності праці, виконанні планів Закладу та виховання у кожного працівника свідомого ставлення до виконання своїх обов’язків, дотримання трудової та виробничої дисципліни, а також для скорочення плинності кадрів.</w:t>
      </w:r>
    </w:p>
    <w:p w:rsidR="00E11C00" w:rsidRPr="00E93D67" w:rsidRDefault="00E11C00"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b/>
          <w:bCs/>
          <w:lang w:val="uk-UA"/>
        </w:rPr>
      </w:pPr>
      <w:bookmarkStart w:id="4" w:name="dfasqim5bw"/>
      <w:bookmarkEnd w:id="4"/>
    </w:p>
    <w:p w:rsidR="00E11C00" w:rsidRPr="00E93D67" w:rsidRDefault="00E11C00"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lang w:val="uk-UA"/>
        </w:rPr>
      </w:pPr>
      <w:r w:rsidRPr="00E93D67">
        <w:rPr>
          <w:bCs/>
          <w:lang w:val="uk-UA"/>
        </w:rPr>
        <w:t xml:space="preserve">ІІ УМОВИ, </w:t>
      </w:r>
      <w:bookmarkStart w:id="5" w:name="dfasz7aalc"/>
      <w:bookmarkEnd w:id="5"/>
      <w:r w:rsidRPr="00E93D67">
        <w:rPr>
          <w:bCs/>
          <w:lang w:val="uk-UA"/>
        </w:rPr>
        <w:t>РОЗМІР І ПОРЯДОК ВИПЛАТИ ВИНАГОРОДИ</w:t>
      </w:r>
      <w:r w:rsidRPr="00E93D67">
        <w:rPr>
          <w:lang w:val="uk-UA"/>
        </w:rPr>
        <w:t xml:space="preserve"> </w:t>
      </w:r>
    </w:p>
    <w:p w:rsidR="00E11C00" w:rsidRPr="00E93D67" w:rsidRDefault="00E11C00" w:rsidP="00E93D67">
      <w:pPr>
        <w:pStyle w:val="a3"/>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lang w:val="uk-UA"/>
        </w:rPr>
      </w:pPr>
      <w:r w:rsidRPr="00E93D67">
        <w:rPr>
          <w:lang w:val="uk-UA"/>
        </w:rPr>
        <w:t>2.1. Рішення про виплату винагороди приймає начальник МПК за умови виконання усіх показників, визначених річним звітом діяльності на поточний рік.</w:t>
      </w:r>
    </w:p>
    <w:p w:rsidR="00E11C00" w:rsidRPr="00E93D67" w:rsidRDefault="00E11C00" w:rsidP="00E93D67">
      <w:pPr>
        <w:pStyle w:val="a3"/>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lang w:val="uk-UA"/>
        </w:rPr>
      </w:pPr>
      <w:bookmarkStart w:id="6" w:name="dfasrsa2wr"/>
      <w:bookmarkEnd w:id="6"/>
      <w:r w:rsidRPr="00E93D67">
        <w:rPr>
          <w:lang w:val="uk-UA"/>
        </w:rPr>
        <w:t>2.2. Виплату винагороди проводять у межах фонду оплати праці та за рахунок його економії.</w:t>
      </w:r>
    </w:p>
    <w:p w:rsidR="00E11C00" w:rsidRPr="00E93D67" w:rsidRDefault="00E11C00" w:rsidP="00E93D67">
      <w:pPr>
        <w:pStyle w:val="a3"/>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bCs/>
          <w:lang w:val="uk-UA"/>
        </w:rPr>
      </w:pPr>
      <w:r w:rsidRPr="00E93D67">
        <w:rPr>
          <w:lang w:val="uk-UA"/>
        </w:rPr>
        <w:t xml:space="preserve">Винагороду розраховують і виплачують працівникам у вигляді фіксованої суми або у відсотковому співвідношенні до посадового окладу з урахуванням </w:t>
      </w:r>
      <w:r w:rsidRPr="00E93D67">
        <w:rPr>
          <w:bCs/>
          <w:lang w:val="uk-UA"/>
        </w:rPr>
        <w:t>надбавок за вислугу років та складність і напруженість у роботі.</w:t>
      </w:r>
    </w:p>
    <w:p w:rsidR="00E11C00" w:rsidRPr="00E93D67" w:rsidRDefault="00E11C00" w:rsidP="00E93D67">
      <w:pPr>
        <w:pStyle w:val="a3"/>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lang w:val="uk-UA"/>
        </w:rPr>
      </w:pPr>
      <w:r w:rsidRPr="00E93D67">
        <w:rPr>
          <w:lang w:val="uk-UA"/>
        </w:rPr>
        <w:t>Винагорода начальника МПК за підсумками роботи за рік здійснюється за розпорядженням вищого органу, інших працівників – на підставі наказу начальника установи за поданням його заступників.</w:t>
      </w:r>
    </w:p>
    <w:p w:rsidR="00E11C00" w:rsidRPr="00E93D67" w:rsidRDefault="00E11C00" w:rsidP="00E93D67">
      <w:pPr>
        <w:pStyle w:val="a3"/>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lang w:val="uk-UA"/>
        </w:rPr>
      </w:pPr>
      <w:r w:rsidRPr="00E93D67">
        <w:rPr>
          <w:lang w:val="uk-UA"/>
        </w:rPr>
        <w:t>Винагорода працівникам МПК надається за виконання наступних показників:</w:t>
      </w:r>
    </w:p>
    <w:p w:rsidR="00E11C00" w:rsidRPr="00E93D67" w:rsidRDefault="00E11C00" w:rsidP="00E93D67">
      <w:pPr>
        <w:pStyle w:val="a3"/>
        <w:numPr>
          <w:ilvl w:val="0"/>
          <w:numId w:val="9"/>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709" w:firstLine="0"/>
        <w:jc w:val="both"/>
        <w:rPr>
          <w:lang w:val="uk-UA"/>
        </w:rPr>
      </w:pPr>
      <w:r w:rsidRPr="00E93D67">
        <w:rPr>
          <w:lang w:val="uk-UA"/>
        </w:rPr>
        <w:t>сумлінне і зразкове виконання службових обов’язків протягом  звітного року;</w:t>
      </w:r>
    </w:p>
    <w:p w:rsidR="00E11C00" w:rsidRPr="00E93D67" w:rsidRDefault="00E11C00" w:rsidP="00E93D67">
      <w:pPr>
        <w:pStyle w:val="a3"/>
        <w:numPr>
          <w:ilvl w:val="0"/>
          <w:numId w:val="9"/>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0" w:firstLine="709"/>
        <w:jc w:val="both"/>
        <w:rPr>
          <w:lang w:val="uk-UA"/>
        </w:rPr>
      </w:pPr>
      <w:r w:rsidRPr="00E93D67">
        <w:rPr>
          <w:lang w:val="uk-UA"/>
        </w:rPr>
        <w:t>виконання обов’язків тимчасово відсутніх працівників;</w:t>
      </w:r>
    </w:p>
    <w:p w:rsidR="00E11C00" w:rsidRPr="00E93D67" w:rsidRDefault="00E11C00" w:rsidP="00E93D67">
      <w:pPr>
        <w:pStyle w:val="a3"/>
        <w:numPr>
          <w:ilvl w:val="0"/>
          <w:numId w:val="9"/>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0" w:firstLine="709"/>
        <w:jc w:val="both"/>
        <w:rPr>
          <w:lang w:val="uk-UA"/>
        </w:rPr>
      </w:pPr>
      <w:r w:rsidRPr="00E93D67">
        <w:rPr>
          <w:lang w:val="uk-UA"/>
        </w:rPr>
        <w:t>проявлення ініціативи та новаторства у роботі;</w:t>
      </w:r>
    </w:p>
    <w:p w:rsidR="00E11C00" w:rsidRPr="00E93D67" w:rsidRDefault="00E11C00" w:rsidP="00E93D67">
      <w:pPr>
        <w:pStyle w:val="a3"/>
        <w:numPr>
          <w:ilvl w:val="0"/>
          <w:numId w:val="9"/>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0" w:firstLine="709"/>
        <w:jc w:val="both"/>
        <w:rPr>
          <w:lang w:val="uk-UA"/>
        </w:rPr>
      </w:pPr>
      <w:r w:rsidRPr="00E93D67">
        <w:rPr>
          <w:lang w:val="uk-UA"/>
        </w:rPr>
        <w:t>тривала бездоганна праця в Закладі;</w:t>
      </w:r>
    </w:p>
    <w:p w:rsidR="00E11C00" w:rsidRPr="00E93D67" w:rsidRDefault="00E11C00" w:rsidP="00E93D67">
      <w:pPr>
        <w:pStyle w:val="a3"/>
        <w:numPr>
          <w:ilvl w:val="0"/>
          <w:numId w:val="9"/>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0" w:firstLine="709"/>
        <w:jc w:val="both"/>
        <w:rPr>
          <w:lang w:val="uk-UA"/>
        </w:rPr>
      </w:pPr>
      <w:r w:rsidRPr="00E93D67">
        <w:rPr>
          <w:lang w:val="uk-UA"/>
        </w:rPr>
        <w:t xml:space="preserve">відсутність порушень </w:t>
      </w:r>
      <w:proofErr w:type="spellStart"/>
      <w:r w:rsidRPr="00E93D67">
        <w:rPr>
          <w:lang w:val="uk-UA"/>
        </w:rPr>
        <w:t>КЗпПУ</w:t>
      </w:r>
      <w:proofErr w:type="spellEnd"/>
      <w:r w:rsidRPr="00E93D67">
        <w:rPr>
          <w:lang w:val="uk-UA"/>
        </w:rPr>
        <w:t>;</w:t>
      </w:r>
    </w:p>
    <w:p w:rsidR="00E11C00" w:rsidRPr="00E93D67" w:rsidRDefault="00E11C00" w:rsidP="00E93D67">
      <w:pPr>
        <w:pStyle w:val="a3"/>
        <w:numPr>
          <w:ilvl w:val="0"/>
          <w:numId w:val="9"/>
        </w:numPr>
        <w:tabs>
          <w:tab w:val="left" w:pos="99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left="709" w:firstLine="0"/>
        <w:jc w:val="both"/>
        <w:rPr>
          <w:lang w:val="uk-UA"/>
        </w:rPr>
      </w:pPr>
      <w:r w:rsidRPr="00E93D67">
        <w:rPr>
          <w:lang w:val="uk-UA"/>
        </w:rPr>
        <w:t>інші показники діяльності МПК, що не суперечать законодавству та цьому Положенню.</w:t>
      </w:r>
    </w:p>
    <w:p w:rsidR="00E11C00" w:rsidRPr="00E93D67" w:rsidRDefault="00E11C00"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lang w:val="uk-UA"/>
        </w:rPr>
      </w:pPr>
      <w:r w:rsidRPr="00E93D67">
        <w:rPr>
          <w:lang w:val="uk-UA"/>
        </w:rPr>
        <w:t>Розмір премії для працівників МПК за рахунок економії фонду заробітної плати не обмежується.</w:t>
      </w:r>
    </w:p>
    <w:p w:rsidR="00E11C00" w:rsidRPr="00E93D67" w:rsidRDefault="00E11C00"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lang w:val="uk-UA"/>
        </w:rPr>
      </w:pPr>
      <w:r w:rsidRPr="00E93D67">
        <w:rPr>
          <w:lang w:val="uk-UA"/>
        </w:rPr>
        <w:t>Розмір винагороди працівникам за підсумками роботи за рік може бути збільшено чи зменшено залежно від особистих результатів роботи працівника та їх внесок у загальні показники діяльності МПК за звітний рік.</w:t>
      </w:r>
    </w:p>
    <w:p w:rsidR="00E11C00" w:rsidRPr="00E93D67" w:rsidRDefault="00E11C00"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lang w:val="uk-UA"/>
        </w:rPr>
      </w:pPr>
      <w:bookmarkStart w:id="7" w:name="dfask4ym8u"/>
      <w:bookmarkEnd w:id="7"/>
      <w:r w:rsidRPr="00E93D67">
        <w:rPr>
          <w:lang w:val="uk-UA"/>
        </w:rPr>
        <w:t>2.3. Винагороду виплачують у повному обсязі працівникам (крім сумісників), які працювали в установі станом на останній робочий день звітного року, а також працівникам, звільненим протягом року за такими підставами:</w:t>
      </w:r>
    </w:p>
    <w:p w:rsidR="00E11C00" w:rsidRPr="00E93D67" w:rsidRDefault="00E11C00" w:rsidP="00E93D67">
      <w:pPr>
        <w:pStyle w:val="HTML"/>
        <w:numPr>
          <w:ilvl w:val="0"/>
          <w:numId w:val="8"/>
        </w:numPr>
        <w:tabs>
          <w:tab w:val="clear" w:pos="720"/>
        </w:tabs>
        <w:spacing w:line="276" w:lineRule="auto"/>
        <w:ind w:left="0" w:firstLine="709"/>
        <w:jc w:val="both"/>
        <w:rPr>
          <w:rFonts w:ascii="Times New Roman" w:hAnsi="Times New Roman" w:cs="Times New Roman"/>
          <w:sz w:val="24"/>
          <w:szCs w:val="24"/>
          <w:lang w:val="uk-UA"/>
        </w:rPr>
      </w:pPr>
      <w:bookmarkStart w:id="8" w:name="dfasytb3f3"/>
      <w:bookmarkEnd w:id="8"/>
      <w:r w:rsidRPr="00E93D67">
        <w:rPr>
          <w:rFonts w:ascii="Times New Roman" w:hAnsi="Times New Roman" w:cs="Times New Roman"/>
          <w:sz w:val="24"/>
          <w:szCs w:val="24"/>
          <w:lang w:val="uk-UA"/>
        </w:rPr>
        <w:t xml:space="preserve">скорочення чисельності або штату працівників (п. 1 ст. 40 </w:t>
      </w:r>
      <w:proofErr w:type="spellStart"/>
      <w:r w:rsidRPr="00E93D67">
        <w:rPr>
          <w:rFonts w:ascii="Times New Roman" w:hAnsi="Times New Roman" w:cs="Times New Roman"/>
          <w:sz w:val="24"/>
          <w:szCs w:val="24"/>
          <w:lang w:val="uk-UA"/>
        </w:rPr>
        <w:t>КЗпП</w:t>
      </w:r>
      <w:proofErr w:type="spellEnd"/>
      <w:r w:rsidRPr="00E93D67">
        <w:rPr>
          <w:rFonts w:ascii="Times New Roman" w:hAnsi="Times New Roman" w:cs="Times New Roman"/>
          <w:sz w:val="24"/>
          <w:szCs w:val="24"/>
          <w:lang w:val="uk-UA"/>
        </w:rPr>
        <w:t>);</w:t>
      </w:r>
    </w:p>
    <w:p w:rsidR="00E11C00" w:rsidRPr="00E93D67" w:rsidRDefault="00E11C00" w:rsidP="00E93D67">
      <w:pPr>
        <w:pStyle w:val="HTML"/>
        <w:numPr>
          <w:ilvl w:val="0"/>
          <w:numId w:val="8"/>
        </w:numPr>
        <w:tabs>
          <w:tab w:val="clear" w:pos="720"/>
        </w:tabs>
        <w:spacing w:line="276" w:lineRule="auto"/>
        <w:ind w:left="709" w:firstLine="0"/>
        <w:jc w:val="both"/>
        <w:rPr>
          <w:rFonts w:ascii="Times New Roman" w:hAnsi="Times New Roman" w:cs="Times New Roman"/>
          <w:sz w:val="24"/>
          <w:szCs w:val="24"/>
          <w:lang w:val="uk-UA"/>
        </w:rPr>
      </w:pPr>
      <w:r w:rsidRPr="00E93D67">
        <w:rPr>
          <w:rFonts w:ascii="Times New Roman" w:hAnsi="Times New Roman" w:cs="Times New Roman"/>
          <w:sz w:val="24"/>
          <w:szCs w:val="24"/>
          <w:lang w:val="uk-UA"/>
        </w:rPr>
        <w:t xml:space="preserve">виявлення невідповідності займаній посаді або виконуваній роботі внаслідок стану здоров’я, що перешкоджає продовженню даної роботи (п. 2 ст. 40 </w:t>
      </w:r>
      <w:proofErr w:type="spellStart"/>
      <w:r w:rsidRPr="00E93D67">
        <w:rPr>
          <w:rFonts w:ascii="Times New Roman" w:hAnsi="Times New Roman" w:cs="Times New Roman"/>
          <w:sz w:val="24"/>
          <w:szCs w:val="24"/>
          <w:lang w:val="uk-UA"/>
        </w:rPr>
        <w:t>КЗпП</w:t>
      </w:r>
      <w:proofErr w:type="spellEnd"/>
      <w:r w:rsidRPr="00E93D67">
        <w:rPr>
          <w:rFonts w:ascii="Times New Roman" w:hAnsi="Times New Roman" w:cs="Times New Roman"/>
          <w:sz w:val="24"/>
          <w:szCs w:val="24"/>
          <w:lang w:val="uk-UA"/>
        </w:rPr>
        <w:t>);</w:t>
      </w:r>
    </w:p>
    <w:p w:rsidR="00E11C00" w:rsidRPr="00E93D67" w:rsidRDefault="00E11C00" w:rsidP="00E93D67">
      <w:pPr>
        <w:pStyle w:val="HTML"/>
        <w:numPr>
          <w:ilvl w:val="0"/>
          <w:numId w:val="8"/>
        </w:numPr>
        <w:tabs>
          <w:tab w:val="clear" w:pos="720"/>
        </w:tabs>
        <w:spacing w:line="276" w:lineRule="auto"/>
        <w:ind w:left="709" w:firstLine="0"/>
        <w:jc w:val="both"/>
        <w:rPr>
          <w:rFonts w:ascii="Times New Roman" w:hAnsi="Times New Roman" w:cs="Times New Roman"/>
          <w:sz w:val="24"/>
          <w:szCs w:val="24"/>
          <w:lang w:val="uk-UA"/>
        </w:rPr>
      </w:pPr>
      <w:r w:rsidRPr="00E93D67">
        <w:rPr>
          <w:rFonts w:ascii="Times New Roman" w:hAnsi="Times New Roman" w:cs="Times New Roman"/>
          <w:sz w:val="24"/>
          <w:szCs w:val="24"/>
          <w:lang w:val="uk-UA"/>
        </w:rPr>
        <w:t xml:space="preserve">поновлення на роботі працівника, який раніше виконував цю роботу (п. 6 ст. 40 </w:t>
      </w:r>
      <w:proofErr w:type="spellStart"/>
      <w:r w:rsidRPr="00E93D67">
        <w:rPr>
          <w:rFonts w:ascii="Times New Roman" w:hAnsi="Times New Roman" w:cs="Times New Roman"/>
          <w:sz w:val="24"/>
          <w:szCs w:val="24"/>
          <w:lang w:val="uk-UA"/>
        </w:rPr>
        <w:t>КЗпП</w:t>
      </w:r>
      <w:proofErr w:type="spellEnd"/>
      <w:r w:rsidRPr="00E93D67">
        <w:rPr>
          <w:rFonts w:ascii="Times New Roman" w:hAnsi="Times New Roman" w:cs="Times New Roman"/>
          <w:sz w:val="24"/>
          <w:szCs w:val="24"/>
          <w:lang w:val="uk-UA"/>
        </w:rPr>
        <w:t>);</w:t>
      </w:r>
    </w:p>
    <w:p w:rsidR="00E11C00" w:rsidRPr="00E93D67" w:rsidRDefault="00E11C00" w:rsidP="00E93D67">
      <w:pPr>
        <w:pStyle w:val="HTML"/>
        <w:numPr>
          <w:ilvl w:val="0"/>
          <w:numId w:val="8"/>
        </w:numPr>
        <w:tabs>
          <w:tab w:val="clear" w:pos="720"/>
        </w:tabs>
        <w:spacing w:line="276" w:lineRule="auto"/>
        <w:ind w:left="709" w:firstLine="0"/>
        <w:jc w:val="both"/>
        <w:rPr>
          <w:rFonts w:ascii="Times New Roman" w:hAnsi="Times New Roman" w:cs="Times New Roman"/>
          <w:sz w:val="24"/>
          <w:szCs w:val="24"/>
          <w:lang w:val="uk-UA"/>
        </w:rPr>
      </w:pPr>
      <w:r w:rsidRPr="00E93D67">
        <w:rPr>
          <w:rFonts w:ascii="Times New Roman" w:hAnsi="Times New Roman" w:cs="Times New Roman"/>
          <w:sz w:val="24"/>
          <w:szCs w:val="24"/>
          <w:lang w:val="uk-UA"/>
        </w:rPr>
        <w:t xml:space="preserve">нез’явлення на роботі протягом більш як чотирьох місяців поспіль внаслідок тимчасової непрацездатності, не рахуючи відпустки у зв’язку з вагітністю та пологами, якщо </w:t>
      </w:r>
      <w:r w:rsidRPr="00E93D67">
        <w:rPr>
          <w:rFonts w:ascii="Times New Roman" w:hAnsi="Times New Roman" w:cs="Times New Roman"/>
          <w:sz w:val="24"/>
          <w:szCs w:val="24"/>
          <w:lang w:val="uk-UA"/>
        </w:rPr>
        <w:lastRenderedPageBreak/>
        <w:t xml:space="preserve">законодавством не встановлений триваліший строк збереження місця роботи (посади) при певному захворюванні (п. 5 ст. 40 </w:t>
      </w:r>
      <w:proofErr w:type="spellStart"/>
      <w:r w:rsidRPr="00E93D67">
        <w:rPr>
          <w:rFonts w:ascii="Times New Roman" w:hAnsi="Times New Roman" w:cs="Times New Roman"/>
          <w:sz w:val="24"/>
          <w:szCs w:val="24"/>
          <w:lang w:val="uk-UA"/>
        </w:rPr>
        <w:t>КЗпП</w:t>
      </w:r>
      <w:proofErr w:type="spellEnd"/>
      <w:r w:rsidRPr="00E93D67">
        <w:rPr>
          <w:rFonts w:ascii="Times New Roman" w:hAnsi="Times New Roman" w:cs="Times New Roman"/>
          <w:sz w:val="24"/>
          <w:szCs w:val="24"/>
          <w:lang w:val="uk-UA"/>
        </w:rPr>
        <w:t>).</w:t>
      </w:r>
    </w:p>
    <w:p w:rsidR="00E11C00" w:rsidRPr="00E93D67" w:rsidRDefault="00E11C00"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lang w:val="uk-UA"/>
        </w:rPr>
      </w:pPr>
      <w:bookmarkStart w:id="9" w:name="dfasavufb6"/>
      <w:bookmarkEnd w:id="9"/>
      <w:r w:rsidRPr="00E93D67">
        <w:rPr>
          <w:lang w:val="uk-UA"/>
        </w:rPr>
        <w:t>Працівникам, звільненим з інших підстав, винагороду не виплачують.</w:t>
      </w:r>
    </w:p>
    <w:p w:rsidR="00E11C00" w:rsidRPr="00E93D67" w:rsidRDefault="00E11C00"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lang w:val="uk-UA"/>
        </w:rPr>
      </w:pPr>
      <w:bookmarkStart w:id="10" w:name="dfasikekan"/>
      <w:bookmarkEnd w:id="10"/>
      <w:r w:rsidRPr="00E93D67">
        <w:rPr>
          <w:lang w:val="uk-UA"/>
        </w:rPr>
        <w:t>2.4. Працівникам, які пропрацювали у МПК менше року, винагороду виплачують пропорційно відпрацьованому часу (повних календарних місяців). Місяць вважають повністю відпрацьованим у разі коли працівник працював у місяці всі робочі дні (зміни) за графіком його роботи.</w:t>
      </w:r>
    </w:p>
    <w:p w:rsidR="00E11C00" w:rsidRPr="00E93D67" w:rsidRDefault="00E11C00"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lang w:val="uk-UA"/>
        </w:rPr>
      </w:pPr>
      <w:r w:rsidRPr="00E93D67">
        <w:rPr>
          <w:lang w:val="uk-UA"/>
        </w:rPr>
        <w:t>Працівникам, до яких протягом року біли застосовані дисциплінарні стягнення, винагороду не нараховують і не виплачують.</w:t>
      </w:r>
    </w:p>
    <w:p w:rsidR="00E11C00" w:rsidRPr="00E93D67" w:rsidRDefault="00E11C00"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lang w:val="uk-UA"/>
        </w:rPr>
      </w:pPr>
      <w:bookmarkStart w:id="11" w:name="dfaswsniey"/>
      <w:bookmarkEnd w:id="11"/>
      <w:r w:rsidRPr="00E93D67">
        <w:rPr>
          <w:lang w:val="uk-UA"/>
        </w:rPr>
        <w:t>2.5. Виплату винагороди проводять по закінченні року за умови відсутності заборгованості із сплати податків, страхових внесків і виплати заробітної плати та після підбиття підсумків роботи за звітний рік.</w:t>
      </w:r>
    </w:p>
    <w:p w:rsidR="00E11C00" w:rsidRPr="00E93D67" w:rsidRDefault="00E11C00"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lang w:val="uk-UA"/>
        </w:rPr>
      </w:pPr>
      <w:bookmarkStart w:id="12" w:name="dfasgg0mk8"/>
      <w:bookmarkStart w:id="13" w:name="dfasod4gy5"/>
      <w:bookmarkStart w:id="14" w:name="dfas6xier3"/>
      <w:bookmarkEnd w:id="12"/>
      <w:bookmarkEnd w:id="13"/>
      <w:bookmarkEnd w:id="14"/>
      <w:r w:rsidRPr="00E93D67">
        <w:rPr>
          <w:lang w:val="uk-UA"/>
        </w:rPr>
        <w:t>2.7. Розмір винагороди за підсумками роботи за рік може бути збільшено чи зменшено залежно від особистих результатів роботи працівника.</w:t>
      </w:r>
    </w:p>
    <w:p w:rsidR="00E11C00" w:rsidRPr="00E93D67" w:rsidRDefault="00E11C00"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lang w:val="uk-UA"/>
        </w:rPr>
      </w:pPr>
      <w:bookmarkStart w:id="15" w:name="dfas19ika8"/>
      <w:bookmarkEnd w:id="15"/>
      <w:r w:rsidRPr="00E93D67">
        <w:rPr>
          <w:lang w:val="uk-UA"/>
        </w:rPr>
        <w:t>2.8. Працівникам, які протягом року були нагороджені державними нагородами, та до яких застосовували заходи заохочення, передбачені Правилами внутрішнього трудового розпорядку, розмір нарахованої винагороди можна збільшити на суму від 20% до 50%.</w:t>
      </w:r>
    </w:p>
    <w:p w:rsidR="00E11C00" w:rsidRPr="00E93D67" w:rsidRDefault="00E11C00"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lang w:val="uk-UA"/>
        </w:rPr>
      </w:pPr>
      <w:bookmarkStart w:id="16" w:name="dfas5cqqzn"/>
      <w:bookmarkStart w:id="17" w:name="dfas4gntgg"/>
      <w:bookmarkStart w:id="18" w:name="dfasna7enf"/>
      <w:bookmarkStart w:id="19" w:name="dfasguy8gh"/>
      <w:bookmarkEnd w:id="16"/>
      <w:bookmarkEnd w:id="17"/>
      <w:bookmarkEnd w:id="18"/>
      <w:bookmarkEnd w:id="19"/>
      <w:r w:rsidRPr="00E93D67">
        <w:rPr>
          <w:lang w:val="uk-UA"/>
        </w:rPr>
        <w:t>2.9. Підставою для нарахування і виплати винагороди за підсумками роботи за рік є це Положення.</w:t>
      </w:r>
    </w:p>
    <w:p w:rsidR="00FD3349" w:rsidRPr="00E93D67" w:rsidRDefault="00FD3349"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center"/>
        <w:rPr>
          <w:lang w:val="uk-UA"/>
        </w:rPr>
      </w:pPr>
      <w:r w:rsidRPr="00E93D67">
        <w:rPr>
          <w:lang w:val="uk-UA"/>
        </w:rPr>
        <w:t>РОЗДІЛ ІІІ</w:t>
      </w:r>
    </w:p>
    <w:p w:rsidR="00E11C00" w:rsidRPr="00E93D67" w:rsidRDefault="00E11C00"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center"/>
        <w:rPr>
          <w:b/>
          <w:bCs/>
          <w:lang w:val="uk-UA"/>
        </w:rPr>
      </w:pPr>
      <w:r w:rsidRPr="00E93D67">
        <w:rPr>
          <w:b/>
          <w:bCs/>
          <w:lang w:val="uk-UA"/>
        </w:rPr>
        <w:t xml:space="preserve">ПОЛОЖЕННЯ ПРО НАДБАВКУ ЗА ВИСЛУГУ РОКІВ ПРАЦІВНИКАМ </w:t>
      </w:r>
      <w:r w:rsidRPr="00E93D67">
        <w:rPr>
          <w:b/>
          <w:lang w:val="uk-UA"/>
        </w:rPr>
        <w:t>ПОЖЕЖНО-РЯТУВАЛЬНОГО ПІДРОЗДІЛУ «КОМУНАЛЬНА УСТАНОВА «МІСЦЕВА ПОЖЕЖНА КОМАНДА» ОБУХІВСЬКОЇ СЕЛИЩНОЇ РАДИ ДНІПРОВСЬКОГО РАЙОНУ ДНІПРОПЕТРОВСЬКОЇ ОБЛАСТІ»</w:t>
      </w:r>
      <w:r w:rsidRPr="00E93D67">
        <w:rPr>
          <w:b/>
          <w:bCs/>
          <w:lang w:val="uk-UA"/>
        </w:rPr>
        <w:br/>
      </w:r>
    </w:p>
    <w:p w:rsidR="00E11C00" w:rsidRPr="00E93D67" w:rsidRDefault="00E11C00"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lang w:val="uk-UA"/>
        </w:rPr>
      </w:pPr>
      <w:r w:rsidRPr="00E93D67">
        <w:rPr>
          <w:bCs/>
          <w:lang w:val="uk-UA"/>
        </w:rPr>
        <w:tab/>
        <w:t>І ЗАГАЛЬНІ ПОЛОЖЕННЯ</w:t>
      </w:r>
    </w:p>
    <w:p w:rsidR="00E11C00" w:rsidRPr="00E93D67" w:rsidRDefault="00E11C00" w:rsidP="00E93D67">
      <w:pPr>
        <w:pStyle w:val="a3"/>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lang w:val="uk-UA"/>
        </w:rPr>
      </w:pPr>
      <w:bookmarkStart w:id="20" w:name="dfasfmo0y9"/>
      <w:bookmarkEnd w:id="20"/>
      <w:r w:rsidRPr="00E93D67">
        <w:rPr>
          <w:lang w:val="uk-UA"/>
        </w:rPr>
        <w:t>1.1. Положення про надбавку працівникам за вислугу років визначає розмір та порядок виплати працівникам МПК надбавки за вислугу років, джерела фінансування витрат на зазначені цілі і строки її виплати.</w:t>
      </w:r>
    </w:p>
    <w:p w:rsidR="00E11C00" w:rsidRPr="00E93D67" w:rsidRDefault="00E11C00" w:rsidP="00E93D67">
      <w:pPr>
        <w:pStyle w:val="a3"/>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lang w:val="uk-UA"/>
        </w:rPr>
      </w:pPr>
      <w:bookmarkStart w:id="21" w:name="dfas8e4th6"/>
      <w:bookmarkEnd w:id="21"/>
      <w:r w:rsidRPr="00E93D67">
        <w:rPr>
          <w:lang w:val="uk-UA"/>
        </w:rPr>
        <w:t>1.2. Винагороду впроваджено з метою посилення матеріальної зацікавленості кожного працівника в довготривалій безперервній праці у МПК, скороченні плинності кадрів, створенні стабільного трудового колективу, діяльність якого спрямована на виконання поточних та перспективних планів МПК, та виховання у кожного працівника свідомого ставлення до виконання своїх обов’язків, дотримання трудової та виробничої дисципліни.</w:t>
      </w:r>
    </w:p>
    <w:p w:rsidR="00E11C00" w:rsidRPr="00E93D67" w:rsidRDefault="00E11C00" w:rsidP="00E93D67">
      <w:pPr>
        <w:pStyle w:val="a3"/>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b/>
          <w:bCs/>
          <w:lang w:val="uk-UA"/>
        </w:rPr>
      </w:pPr>
      <w:bookmarkStart w:id="22" w:name="dfasbhe8h6"/>
      <w:bookmarkEnd w:id="22"/>
    </w:p>
    <w:p w:rsidR="00E11C00" w:rsidRPr="00E93D67" w:rsidRDefault="00E11C00" w:rsidP="00E93D67">
      <w:pPr>
        <w:pStyle w:val="a3"/>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bCs/>
          <w:lang w:val="uk-UA"/>
        </w:rPr>
      </w:pPr>
      <w:r w:rsidRPr="00E93D67">
        <w:rPr>
          <w:bCs/>
          <w:lang w:val="uk-UA"/>
        </w:rPr>
        <w:t>ІІ РОЗМІР І ПОРЯДОК ВИПЛАТИ ВИНАГОРОДИ</w:t>
      </w:r>
    </w:p>
    <w:p w:rsidR="00E11C00" w:rsidRPr="00E93D67" w:rsidRDefault="00E11C00" w:rsidP="00E93D67">
      <w:pPr>
        <w:pStyle w:val="a3"/>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shd w:val="clear" w:color="auto" w:fill="FFFFFF"/>
          <w:lang w:val="uk-UA"/>
        </w:rPr>
      </w:pPr>
      <w:bookmarkStart w:id="23" w:name="dfaslw5ftt"/>
      <w:bookmarkEnd w:id="23"/>
      <w:r w:rsidRPr="00E93D67">
        <w:rPr>
          <w:shd w:val="clear" w:color="auto" w:fill="FFFFFF"/>
          <w:lang w:val="uk-UA"/>
        </w:rPr>
        <w:t>2.1.Розмір надбавки за вислугу років працівникам МПК визначається в залежності від стажу роботи зазначеної у таблиці 1.</w:t>
      </w:r>
    </w:p>
    <w:p w:rsidR="00E11C00" w:rsidRPr="00E93D67" w:rsidRDefault="00E11C00" w:rsidP="00E93D67">
      <w:pPr>
        <w:pStyle w:val="rvps2"/>
        <w:shd w:val="clear" w:color="auto" w:fill="FFFFFF"/>
        <w:spacing w:before="0" w:beforeAutospacing="0" w:after="0" w:afterAutospacing="0" w:line="276" w:lineRule="auto"/>
        <w:ind w:firstLine="450"/>
        <w:jc w:val="both"/>
      </w:pPr>
      <w:r w:rsidRPr="00E93D67">
        <w:t xml:space="preserve">2.2. </w:t>
      </w:r>
      <w:bookmarkStart w:id="24" w:name="dfas5vlrbd"/>
      <w:bookmarkEnd w:id="24"/>
      <w:r w:rsidRPr="00E93D67">
        <w:t>До стажу роботи, що дає право на отримання надбавки за вислугу років, зараховується:</w:t>
      </w:r>
    </w:p>
    <w:p w:rsidR="00E11C00" w:rsidRPr="00E93D67" w:rsidRDefault="00E11C00" w:rsidP="00E93D67">
      <w:pPr>
        <w:pStyle w:val="rvps2"/>
        <w:numPr>
          <w:ilvl w:val="0"/>
          <w:numId w:val="10"/>
        </w:numPr>
        <w:shd w:val="clear" w:color="auto" w:fill="FFFFFF"/>
        <w:tabs>
          <w:tab w:val="left" w:pos="1134"/>
        </w:tabs>
        <w:spacing w:before="0" w:beforeAutospacing="0" w:after="0" w:afterAutospacing="0" w:line="276" w:lineRule="auto"/>
        <w:ind w:left="0" w:firstLine="810"/>
        <w:jc w:val="both"/>
      </w:pPr>
      <w:bookmarkStart w:id="25" w:name="n87"/>
      <w:bookmarkEnd w:id="25"/>
      <w:r w:rsidRPr="00E93D67">
        <w:t>час роботи і служби:</w:t>
      </w:r>
    </w:p>
    <w:p w:rsidR="00E11C00" w:rsidRPr="00E93D67" w:rsidRDefault="00E11C00" w:rsidP="00E93D67">
      <w:pPr>
        <w:pStyle w:val="rvps2"/>
        <w:numPr>
          <w:ilvl w:val="0"/>
          <w:numId w:val="10"/>
        </w:numPr>
        <w:shd w:val="clear" w:color="auto" w:fill="FFFFFF"/>
        <w:tabs>
          <w:tab w:val="left" w:pos="1134"/>
        </w:tabs>
        <w:spacing w:before="0" w:beforeAutospacing="0" w:after="0" w:afterAutospacing="0" w:line="276" w:lineRule="auto"/>
        <w:ind w:left="0" w:firstLine="810"/>
        <w:jc w:val="both"/>
      </w:pPr>
      <w:bookmarkStart w:id="26" w:name="n88"/>
      <w:bookmarkEnd w:id="26"/>
      <w:r w:rsidRPr="00E93D67">
        <w:t>на підприємствах, в установах та організаціях МНС України, ДСНС України;</w:t>
      </w:r>
    </w:p>
    <w:p w:rsidR="00E11C00" w:rsidRPr="00E93D67" w:rsidRDefault="00E11C00" w:rsidP="00E93D67">
      <w:pPr>
        <w:pStyle w:val="rvps2"/>
        <w:numPr>
          <w:ilvl w:val="0"/>
          <w:numId w:val="10"/>
        </w:numPr>
        <w:shd w:val="clear" w:color="auto" w:fill="FFFFFF"/>
        <w:tabs>
          <w:tab w:val="left" w:pos="1134"/>
        </w:tabs>
        <w:spacing w:before="0" w:beforeAutospacing="0" w:after="0" w:afterAutospacing="0" w:line="276" w:lineRule="auto"/>
        <w:ind w:left="0" w:firstLine="810"/>
        <w:jc w:val="both"/>
      </w:pPr>
      <w:bookmarkStart w:id="27" w:name="n89"/>
      <w:bookmarkEnd w:id="27"/>
      <w:r w:rsidRPr="00E93D67">
        <w:t>у штабі Цивільної оборони України (колишнього СРСР);</w:t>
      </w:r>
    </w:p>
    <w:p w:rsidR="00E11C00" w:rsidRPr="00E93D67" w:rsidRDefault="00E11C00" w:rsidP="00E93D67">
      <w:pPr>
        <w:pStyle w:val="rvps2"/>
        <w:numPr>
          <w:ilvl w:val="0"/>
          <w:numId w:val="10"/>
        </w:numPr>
        <w:shd w:val="clear" w:color="auto" w:fill="FFFFFF"/>
        <w:tabs>
          <w:tab w:val="left" w:pos="1134"/>
        </w:tabs>
        <w:spacing w:before="0" w:beforeAutospacing="0" w:after="0" w:afterAutospacing="0" w:line="276" w:lineRule="auto"/>
        <w:ind w:left="0" w:firstLine="810"/>
        <w:jc w:val="both"/>
      </w:pPr>
      <w:bookmarkStart w:id="28" w:name="n90"/>
      <w:bookmarkEnd w:id="28"/>
      <w:r w:rsidRPr="00E93D67">
        <w:t>у центральних і місцевих органах виконавчої влади, органах місцевого самоврядування України і колишнього СРСР;</w:t>
      </w:r>
    </w:p>
    <w:p w:rsidR="00E11C00" w:rsidRDefault="00E11C00" w:rsidP="00E93D67">
      <w:pPr>
        <w:pStyle w:val="rvps2"/>
        <w:numPr>
          <w:ilvl w:val="0"/>
          <w:numId w:val="10"/>
        </w:numPr>
        <w:shd w:val="clear" w:color="auto" w:fill="FFFFFF"/>
        <w:tabs>
          <w:tab w:val="left" w:pos="1134"/>
        </w:tabs>
        <w:spacing w:before="0" w:beforeAutospacing="0" w:after="0" w:afterAutospacing="0" w:line="276" w:lineRule="auto"/>
        <w:ind w:left="0" w:firstLine="810"/>
        <w:jc w:val="both"/>
      </w:pPr>
      <w:bookmarkStart w:id="29" w:name="n91"/>
      <w:bookmarkEnd w:id="29"/>
      <w:r w:rsidRPr="00E93D67">
        <w:t xml:space="preserve">у Збройних Силах України, у Національній гвардії України, Прикордонних військах України, Службі безпеки України, внутрішніх військах Міністерства внутрішніх справ України, в </w:t>
      </w:r>
      <w:r w:rsidRPr="00E93D67">
        <w:lastRenderedPageBreak/>
        <w:t>інших військових формуваннях, утворених відповідно до законів України та СРСР, та в органах внутрішніх справ.</w:t>
      </w:r>
    </w:p>
    <w:p w:rsidR="00E93D67" w:rsidRPr="00E93D67" w:rsidRDefault="00E93D67" w:rsidP="00E93D67">
      <w:pPr>
        <w:pStyle w:val="rvps2"/>
        <w:shd w:val="clear" w:color="auto" w:fill="FFFFFF"/>
        <w:tabs>
          <w:tab w:val="left" w:pos="1134"/>
        </w:tabs>
        <w:spacing w:before="0" w:beforeAutospacing="0" w:after="0" w:afterAutospacing="0" w:line="276" w:lineRule="auto"/>
        <w:ind w:left="810"/>
        <w:jc w:val="both"/>
      </w:pPr>
    </w:p>
    <w:p w:rsidR="00E11C00" w:rsidRPr="00E93D67" w:rsidRDefault="00E11C00" w:rsidP="00E93D67">
      <w:pPr>
        <w:pStyle w:val="a3"/>
        <w:tabs>
          <w:tab w:val="left" w:pos="56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lang w:val="uk-UA"/>
        </w:rPr>
      </w:pPr>
      <w:r w:rsidRPr="00E93D67">
        <w:rPr>
          <w:lang w:val="uk-UA"/>
        </w:rPr>
        <w:t xml:space="preserve">Таблиця 1. </w:t>
      </w:r>
      <w:r w:rsidRPr="00E93D67">
        <w:rPr>
          <w:shd w:val="clear" w:color="auto" w:fill="FFFFFF"/>
          <w:lang w:val="uk-UA"/>
        </w:rPr>
        <w:t>Розмір надбавки за вислугу років в залежності від стажу роботи</w:t>
      </w:r>
    </w:p>
    <w:tbl>
      <w:tblPr>
        <w:tblW w:w="9416" w:type="dxa"/>
        <w:jc w:val="center"/>
        <w:tblCellMar>
          <w:top w:w="15" w:type="dxa"/>
          <w:left w:w="15" w:type="dxa"/>
          <w:bottom w:w="15" w:type="dxa"/>
          <w:right w:w="15" w:type="dxa"/>
        </w:tblCellMar>
        <w:tblLook w:val="04A0" w:firstRow="1" w:lastRow="0" w:firstColumn="1" w:lastColumn="0" w:noHBand="0" w:noVBand="1"/>
      </w:tblPr>
      <w:tblGrid>
        <w:gridCol w:w="4861"/>
        <w:gridCol w:w="4555"/>
      </w:tblGrid>
      <w:tr w:rsidR="00E93D67" w:rsidRPr="00E93D67" w:rsidTr="00ED4256">
        <w:trPr>
          <w:trHeight w:val="957"/>
          <w:jc w:val="center"/>
        </w:trPr>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E11C00" w:rsidRPr="00E93D67" w:rsidRDefault="00E11C00" w:rsidP="00E93D67">
            <w:pPr>
              <w:jc w:val="both"/>
              <w:rPr>
                <w:rFonts w:ascii="Times New Roman" w:hAnsi="Times New Roman" w:cs="Times New Roman"/>
                <w:sz w:val="24"/>
                <w:szCs w:val="24"/>
                <w:lang w:val="uk-UA"/>
              </w:rPr>
            </w:pPr>
            <w:bookmarkStart w:id="30" w:name="dfaskdk6uu"/>
            <w:bookmarkEnd w:id="30"/>
            <w:r w:rsidRPr="00E93D67">
              <w:rPr>
                <w:rFonts w:ascii="Times New Roman" w:hAnsi="Times New Roman" w:cs="Times New Roman"/>
                <w:bCs/>
                <w:sz w:val="24"/>
                <w:szCs w:val="24"/>
                <w:lang w:val="uk-UA"/>
              </w:rPr>
              <w:t>Стаж роботи, що дає право</w:t>
            </w:r>
            <w:r w:rsidRPr="00E93D67">
              <w:rPr>
                <w:rFonts w:ascii="Times New Roman" w:hAnsi="Times New Roman" w:cs="Times New Roman"/>
                <w:sz w:val="24"/>
                <w:szCs w:val="24"/>
                <w:lang w:val="uk-UA"/>
              </w:rPr>
              <w:br/>
            </w:r>
            <w:r w:rsidRPr="00E93D67">
              <w:rPr>
                <w:rFonts w:ascii="Times New Roman" w:hAnsi="Times New Roman" w:cs="Times New Roman"/>
                <w:bCs/>
                <w:sz w:val="24"/>
                <w:szCs w:val="24"/>
                <w:lang w:val="uk-UA"/>
              </w:rPr>
              <w:t>на отримання надбавки за вислугу років</w:t>
            </w:r>
          </w:p>
        </w:tc>
        <w:tc>
          <w:tcPr>
            <w:tcW w:w="4555" w:type="dxa"/>
            <w:tcBorders>
              <w:top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E11C00" w:rsidRPr="00E93D67" w:rsidRDefault="00E11C00" w:rsidP="00E93D67">
            <w:pPr>
              <w:jc w:val="both"/>
              <w:rPr>
                <w:rFonts w:ascii="Times New Roman" w:hAnsi="Times New Roman" w:cs="Times New Roman"/>
                <w:sz w:val="24"/>
                <w:szCs w:val="24"/>
                <w:lang w:val="uk-UA"/>
              </w:rPr>
            </w:pPr>
            <w:r w:rsidRPr="00E93D67">
              <w:rPr>
                <w:rFonts w:ascii="Times New Roman" w:hAnsi="Times New Roman" w:cs="Times New Roman"/>
                <w:bCs/>
                <w:sz w:val="24"/>
                <w:szCs w:val="24"/>
                <w:lang w:val="uk-UA"/>
              </w:rPr>
              <w:t>Розмір надбавки за вислугу років</w:t>
            </w:r>
            <w:r w:rsidRPr="00E93D67">
              <w:rPr>
                <w:rFonts w:ascii="Times New Roman" w:hAnsi="Times New Roman" w:cs="Times New Roman"/>
                <w:sz w:val="24"/>
                <w:szCs w:val="24"/>
                <w:lang w:val="uk-UA"/>
              </w:rPr>
              <w:br/>
            </w:r>
            <w:r w:rsidRPr="00E93D67">
              <w:rPr>
                <w:rFonts w:ascii="Times New Roman" w:hAnsi="Times New Roman" w:cs="Times New Roman"/>
                <w:bCs/>
                <w:sz w:val="24"/>
                <w:szCs w:val="24"/>
                <w:lang w:val="uk-UA"/>
              </w:rPr>
              <w:t>у відсотках до посадового окладу (тарифного розряду), %</w:t>
            </w:r>
          </w:p>
        </w:tc>
      </w:tr>
      <w:tr w:rsidR="00E93D67" w:rsidRPr="00E93D67" w:rsidTr="00ED4256">
        <w:trPr>
          <w:trHeight w:val="258"/>
          <w:jc w:val="center"/>
        </w:trPr>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E11C00" w:rsidRPr="00E93D67" w:rsidRDefault="00E11C00" w:rsidP="00E93D67">
            <w:pPr>
              <w:jc w:val="center"/>
              <w:rPr>
                <w:rFonts w:ascii="Times New Roman" w:hAnsi="Times New Roman" w:cs="Times New Roman"/>
                <w:sz w:val="24"/>
                <w:szCs w:val="24"/>
                <w:lang w:val="uk-UA"/>
              </w:rPr>
            </w:pPr>
            <w:bookmarkStart w:id="31" w:name="dfasxfdxl0"/>
            <w:bookmarkEnd w:id="31"/>
            <w:r w:rsidRPr="00E93D67">
              <w:rPr>
                <w:rFonts w:ascii="Times New Roman" w:hAnsi="Times New Roman" w:cs="Times New Roman"/>
                <w:sz w:val="24"/>
                <w:szCs w:val="24"/>
                <w:lang w:val="uk-UA"/>
              </w:rPr>
              <w:t>понад 2 роки</w:t>
            </w:r>
          </w:p>
        </w:tc>
        <w:tc>
          <w:tcPr>
            <w:tcW w:w="4555" w:type="dxa"/>
            <w:tcBorders>
              <w:bottom w:val="single" w:sz="8" w:space="0" w:color="000000"/>
              <w:right w:val="single" w:sz="8" w:space="0" w:color="000000"/>
            </w:tcBorders>
            <w:tcMar>
              <w:top w:w="60" w:type="dxa"/>
              <w:left w:w="60" w:type="dxa"/>
              <w:bottom w:w="60" w:type="dxa"/>
              <w:right w:w="60" w:type="dxa"/>
            </w:tcMar>
            <w:vAlign w:val="center"/>
            <w:hideMark/>
          </w:tcPr>
          <w:p w:rsidR="00E11C00" w:rsidRPr="00E93D67" w:rsidRDefault="00E11C00" w:rsidP="00E93D67">
            <w:pPr>
              <w:jc w:val="center"/>
              <w:rPr>
                <w:rFonts w:ascii="Times New Roman" w:hAnsi="Times New Roman" w:cs="Times New Roman"/>
                <w:sz w:val="24"/>
                <w:szCs w:val="24"/>
                <w:lang w:val="uk-UA"/>
              </w:rPr>
            </w:pPr>
            <w:r w:rsidRPr="00E93D67">
              <w:rPr>
                <w:rFonts w:ascii="Times New Roman" w:hAnsi="Times New Roman" w:cs="Times New Roman"/>
                <w:sz w:val="24"/>
                <w:szCs w:val="24"/>
                <w:lang w:val="uk-UA"/>
              </w:rPr>
              <w:t>5</w:t>
            </w:r>
          </w:p>
        </w:tc>
      </w:tr>
      <w:tr w:rsidR="00E93D67" w:rsidRPr="00E93D67" w:rsidTr="00ED4256">
        <w:trPr>
          <w:trHeight w:val="168"/>
          <w:jc w:val="center"/>
        </w:trPr>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E11C00" w:rsidRPr="00E93D67" w:rsidRDefault="00E11C00" w:rsidP="00E93D67">
            <w:pPr>
              <w:jc w:val="center"/>
              <w:rPr>
                <w:rFonts w:ascii="Times New Roman" w:hAnsi="Times New Roman" w:cs="Times New Roman"/>
                <w:sz w:val="24"/>
                <w:szCs w:val="24"/>
                <w:lang w:val="uk-UA"/>
              </w:rPr>
            </w:pPr>
            <w:bookmarkStart w:id="32" w:name="dfasg7ggo8"/>
            <w:bookmarkEnd w:id="32"/>
            <w:r w:rsidRPr="00E93D67">
              <w:rPr>
                <w:rFonts w:ascii="Times New Roman" w:hAnsi="Times New Roman" w:cs="Times New Roman"/>
                <w:sz w:val="24"/>
                <w:szCs w:val="24"/>
                <w:lang w:val="uk-UA"/>
              </w:rPr>
              <w:t>понад 5 років</w:t>
            </w:r>
          </w:p>
        </w:tc>
        <w:tc>
          <w:tcPr>
            <w:tcW w:w="4555" w:type="dxa"/>
            <w:tcBorders>
              <w:bottom w:val="single" w:sz="8" w:space="0" w:color="000000"/>
              <w:right w:val="single" w:sz="8" w:space="0" w:color="000000"/>
            </w:tcBorders>
            <w:tcMar>
              <w:top w:w="60" w:type="dxa"/>
              <w:left w:w="60" w:type="dxa"/>
              <w:bottom w:w="60" w:type="dxa"/>
              <w:right w:w="60" w:type="dxa"/>
            </w:tcMar>
            <w:vAlign w:val="center"/>
            <w:hideMark/>
          </w:tcPr>
          <w:p w:rsidR="00E11C00" w:rsidRPr="00E93D67" w:rsidRDefault="00E11C00" w:rsidP="00E93D67">
            <w:pPr>
              <w:jc w:val="center"/>
              <w:rPr>
                <w:rFonts w:ascii="Times New Roman" w:hAnsi="Times New Roman" w:cs="Times New Roman"/>
                <w:sz w:val="24"/>
                <w:szCs w:val="24"/>
                <w:lang w:val="uk-UA"/>
              </w:rPr>
            </w:pPr>
            <w:r w:rsidRPr="00E93D67">
              <w:rPr>
                <w:rFonts w:ascii="Times New Roman" w:hAnsi="Times New Roman" w:cs="Times New Roman"/>
                <w:sz w:val="24"/>
                <w:szCs w:val="24"/>
                <w:lang w:val="uk-UA"/>
              </w:rPr>
              <w:t>10</w:t>
            </w:r>
          </w:p>
        </w:tc>
      </w:tr>
      <w:tr w:rsidR="00E93D67" w:rsidRPr="00E93D67" w:rsidTr="00ED4256">
        <w:trPr>
          <w:jc w:val="center"/>
        </w:trPr>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E11C00" w:rsidRPr="00E93D67" w:rsidRDefault="00E11C00" w:rsidP="00E93D67">
            <w:pPr>
              <w:jc w:val="center"/>
              <w:rPr>
                <w:rFonts w:ascii="Times New Roman" w:hAnsi="Times New Roman" w:cs="Times New Roman"/>
                <w:sz w:val="24"/>
                <w:szCs w:val="24"/>
                <w:lang w:val="uk-UA"/>
              </w:rPr>
            </w:pPr>
            <w:bookmarkStart w:id="33" w:name="dfascw2s8r"/>
            <w:bookmarkEnd w:id="33"/>
            <w:r w:rsidRPr="00E93D67">
              <w:rPr>
                <w:rFonts w:ascii="Times New Roman" w:hAnsi="Times New Roman" w:cs="Times New Roman"/>
                <w:sz w:val="24"/>
                <w:szCs w:val="24"/>
                <w:lang w:val="uk-UA"/>
              </w:rPr>
              <w:t>понад 10 років</w:t>
            </w:r>
          </w:p>
        </w:tc>
        <w:tc>
          <w:tcPr>
            <w:tcW w:w="4555" w:type="dxa"/>
            <w:tcBorders>
              <w:bottom w:val="single" w:sz="8" w:space="0" w:color="000000"/>
              <w:right w:val="single" w:sz="8" w:space="0" w:color="000000"/>
            </w:tcBorders>
            <w:tcMar>
              <w:top w:w="60" w:type="dxa"/>
              <w:left w:w="60" w:type="dxa"/>
              <w:bottom w:w="60" w:type="dxa"/>
              <w:right w:w="60" w:type="dxa"/>
            </w:tcMar>
            <w:vAlign w:val="center"/>
            <w:hideMark/>
          </w:tcPr>
          <w:p w:rsidR="00E11C00" w:rsidRPr="00E93D67" w:rsidRDefault="00E11C00" w:rsidP="00E93D67">
            <w:pPr>
              <w:jc w:val="center"/>
              <w:rPr>
                <w:rFonts w:ascii="Times New Roman" w:hAnsi="Times New Roman" w:cs="Times New Roman"/>
                <w:sz w:val="24"/>
                <w:szCs w:val="24"/>
                <w:lang w:val="uk-UA"/>
              </w:rPr>
            </w:pPr>
            <w:r w:rsidRPr="00E93D67">
              <w:rPr>
                <w:rFonts w:ascii="Times New Roman" w:hAnsi="Times New Roman" w:cs="Times New Roman"/>
                <w:sz w:val="24"/>
                <w:szCs w:val="24"/>
                <w:lang w:val="uk-UA"/>
              </w:rPr>
              <w:t>15</w:t>
            </w:r>
          </w:p>
        </w:tc>
      </w:tr>
      <w:tr w:rsidR="00E93D67" w:rsidRPr="00E93D67" w:rsidTr="00ED4256">
        <w:trPr>
          <w:jc w:val="center"/>
        </w:trPr>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E11C00" w:rsidRPr="00E93D67" w:rsidRDefault="00E11C00" w:rsidP="00E93D67">
            <w:pPr>
              <w:jc w:val="center"/>
              <w:rPr>
                <w:rFonts w:ascii="Times New Roman" w:hAnsi="Times New Roman" w:cs="Times New Roman"/>
                <w:sz w:val="24"/>
                <w:szCs w:val="24"/>
                <w:lang w:val="uk-UA"/>
              </w:rPr>
            </w:pPr>
            <w:bookmarkStart w:id="34" w:name="dfasmiohb7"/>
            <w:bookmarkEnd w:id="34"/>
            <w:r w:rsidRPr="00E93D67">
              <w:rPr>
                <w:rFonts w:ascii="Times New Roman" w:hAnsi="Times New Roman" w:cs="Times New Roman"/>
                <w:sz w:val="24"/>
                <w:szCs w:val="24"/>
                <w:lang w:val="uk-UA"/>
              </w:rPr>
              <w:t>понад 15 років</w:t>
            </w:r>
          </w:p>
        </w:tc>
        <w:tc>
          <w:tcPr>
            <w:tcW w:w="4555" w:type="dxa"/>
            <w:tcBorders>
              <w:bottom w:val="single" w:sz="8" w:space="0" w:color="000000"/>
              <w:right w:val="single" w:sz="8" w:space="0" w:color="000000"/>
            </w:tcBorders>
            <w:tcMar>
              <w:top w:w="60" w:type="dxa"/>
              <w:left w:w="60" w:type="dxa"/>
              <w:bottom w:w="60" w:type="dxa"/>
              <w:right w:w="60" w:type="dxa"/>
            </w:tcMar>
            <w:vAlign w:val="center"/>
            <w:hideMark/>
          </w:tcPr>
          <w:p w:rsidR="00E11C00" w:rsidRPr="00E93D67" w:rsidRDefault="00E11C00" w:rsidP="00E93D67">
            <w:pPr>
              <w:jc w:val="center"/>
              <w:rPr>
                <w:rFonts w:ascii="Times New Roman" w:hAnsi="Times New Roman" w:cs="Times New Roman"/>
                <w:sz w:val="24"/>
                <w:szCs w:val="24"/>
                <w:lang w:val="uk-UA"/>
              </w:rPr>
            </w:pPr>
            <w:r w:rsidRPr="00E93D67">
              <w:rPr>
                <w:rFonts w:ascii="Times New Roman" w:hAnsi="Times New Roman" w:cs="Times New Roman"/>
                <w:sz w:val="24"/>
                <w:szCs w:val="24"/>
                <w:lang w:val="uk-UA"/>
              </w:rPr>
              <w:t>20</w:t>
            </w:r>
          </w:p>
        </w:tc>
      </w:tr>
      <w:tr w:rsidR="00E93D67" w:rsidRPr="00E93D67" w:rsidTr="00ED4256">
        <w:trPr>
          <w:jc w:val="center"/>
        </w:trPr>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E11C00" w:rsidRPr="00E93D67" w:rsidRDefault="00E11C00" w:rsidP="00E93D67">
            <w:pPr>
              <w:jc w:val="center"/>
              <w:rPr>
                <w:rFonts w:ascii="Times New Roman" w:hAnsi="Times New Roman" w:cs="Times New Roman"/>
                <w:sz w:val="24"/>
                <w:szCs w:val="24"/>
                <w:lang w:val="uk-UA"/>
              </w:rPr>
            </w:pPr>
            <w:bookmarkStart w:id="35" w:name="dfasrf4n0v"/>
            <w:bookmarkStart w:id="36" w:name="dfaskiyrvl"/>
            <w:bookmarkEnd w:id="35"/>
            <w:bookmarkEnd w:id="36"/>
            <w:r w:rsidRPr="00E93D67">
              <w:rPr>
                <w:rFonts w:ascii="Times New Roman" w:hAnsi="Times New Roman" w:cs="Times New Roman"/>
                <w:sz w:val="24"/>
                <w:szCs w:val="24"/>
                <w:lang w:val="uk-UA"/>
              </w:rPr>
              <w:t>понад 20 років</w:t>
            </w:r>
          </w:p>
        </w:tc>
        <w:tc>
          <w:tcPr>
            <w:tcW w:w="4555" w:type="dxa"/>
            <w:tcBorders>
              <w:bottom w:val="single" w:sz="8" w:space="0" w:color="000000"/>
              <w:right w:val="single" w:sz="8" w:space="0" w:color="000000"/>
            </w:tcBorders>
            <w:tcMar>
              <w:top w:w="60" w:type="dxa"/>
              <w:left w:w="60" w:type="dxa"/>
              <w:bottom w:w="60" w:type="dxa"/>
              <w:right w:w="60" w:type="dxa"/>
            </w:tcMar>
            <w:vAlign w:val="center"/>
            <w:hideMark/>
          </w:tcPr>
          <w:p w:rsidR="00E11C00" w:rsidRPr="00E93D67" w:rsidRDefault="00E11C00" w:rsidP="00E93D67">
            <w:pPr>
              <w:jc w:val="center"/>
              <w:rPr>
                <w:rFonts w:ascii="Times New Roman" w:hAnsi="Times New Roman" w:cs="Times New Roman"/>
                <w:sz w:val="24"/>
                <w:szCs w:val="24"/>
                <w:lang w:val="uk-UA"/>
              </w:rPr>
            </w:pPr>
            <w:r w:rsidRPr="00E93D67">
              <w:rPr>
                <w:rFonts w:ascii="Times New Roman" w:hAnsi="Times New Roman" w:cs="Times New Roman"/>
                <w:sz w:val="24"/>
                <w:szCs w:val="24"/>
                <w:lang w:val="uk-UA"/>
              </w:rPr>
              <w:t>25</w:t>
            </w:r>
          </w:p>
        </w:tc>
      </w:tr>
    </w:tbl>
    <w:p w:rsidR="00E11C00" w:rsidRPr="00E93D67" w:rsidRDefault="00E11C00"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jc w:val="both"/>
        <w:rPr>
          <w:lang w:val="uk-UA"/>
        </w:rPr>
      </w:pPr>
      <w:bookmarkStart w:id="37" w:name="dfasalgp7d"/>
      <w:bookmarkEnd w:id="37"/>
    </w:p>
    <w:p w:rsidR="00E11C00" w:rsidRPr="00E93D67" w:rsidRDefault="00E11C00"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lang w:val="uk-UA"/>
        </w:rPr>
      </w:pPr>
      <w:bookmarkStart w:id="38" w:name="dfasin1z3n"/>
      <w:bookmarkStart w:id="39" w:name="dfasxqig8p"/>
      <w:bookmarkEnd w:id="38"/>
      <w:bookmarkEnd w:id="39"/>
      <w:r w:rsidRPr="00E93D67">
        <w:rPr>
          <w:lang w:val="uk-UA"/>
        </w:rPr>
        <w:t>2.</w:t>
      </w:r>
      <w:bookmarkStart w:id="40" w:name="dfasgxgg7g"/>
      <w:bookmarkEnd w:id="40"/>
      <w:r w:rsidRPr="00E93D67">
        <w:rPr>
          <w:lang w:val="uk-UA"/>
        </w:rPr>
        <w:t>3 Якщо обчислені для працівників згідно з цими Умовами розміри надбавки за вислугу років (у відсотках) нижчі від раніше встановлених розмірів надбавки за вислугу років або надбавки за безперервну вислугу (для працівників професійних пожежних частин (постів)), цим працівникам надбавка за вислугу років зберігається у раніше встановлених розмірах (у відсотках) до настання права на надбавку у більшому розмірі.</w:t>
      </w:r>
    </w:p>
    <w:p w:rsidR="00E11C00" w:rsidRPr="00E93D67" w:rsidRDefault="00E11C00" w:rsidP="00E93D67">
      <w:pPr>
        <w:pStyle w:val="rvps2"/>
        <w:shd w:val="clear" w:color="auto" w:fill="FFFFFF"/>
        <w:spacing w:before="0" w:beforeAutospacing="0" w:after="0" w:afterAutospacing="0" w:line="276" w:lineRule="auto"/>
        <w:ind w:firstLine="709"/>
        <w:jc w:val="both"/>
      </w:pPr>
      <w:bookmarkStart w:id="41" w:name="n93"/>
      <w:bookmarkEnd w:id="41"/>
      <w:r w:rsidRPr="00E93D67">
        <w:t>2.4. Надбавка за вислугу років не виплачується працівникам, які прийняті на роботу за сумісництвом, і тимчасовим працівникам.</w:t>
      </w:r>
    </w:p>
    <w:p w:rsidR="00E11C00" w:rsidRPr="00E93D67" w:rsidRDefault="00E11C00" w:rsidP="00E93D67">
      <w:pPr>
        <w:pStyle w:val="rvps2"/>
        <w:shd w:val="clear" w:color="auto" w:fill="FFFFFF"/>
        <w:spacing w:before="0" w:beforeAutospacing="0" w:after="0" w:afterAutospacing="0" w:line="276" w:lineRule="auto"/>
        <w:ind w:firstLine="709"/>
        <w:jc w:val="both"/>
      </w:pPr>
      <w:r w:rsidRPr="00E93D67">
        <w:t>2.5. Для визначення стажу роботи в  створюється комісія у складі заступника керівника закладу (голова комісії), начальників структурних підрозділів з фінансових та кадрових питань та представника профспілкового органу чи уповноваженого на представництво трудовим колективом органу.</w:t>
      </w:r>
    </w:p>
    <w:p w:rsidR="00E11C00" w:rsidRPr="00E93D67" w:rsidRDefault="00E11C00" w:rsidP="00E93D67">
      <w:pPr>
        <w:pStyle w:val="rvps2"/>
        <w:shd w:val="clear" w:color="auto" w:fill="FFFFFF"/>
        <w:spacing w:before="0" w:beforeAutospacing="0" w:after="0" w:afterAutospacing="0" w:line="276" w:lineRule="auto"/>
        <w:ind w:firstLine="709"/>
        <w:jc w:val="both"/>
      </w:pPr>
      <w:bookmarkStart w:id="42" w:name="n95"/>
      <w:bookmarkStart w:id="43" w:name="n96"/>
      <w:bookmarkEnd w:id="42"/>
      <w:bookmarkEnd w:id="43"/>
      <w:r w:rsidRPr="00E93D67">
        <w:t xml:space="preserve">2.6. Прийняте рішення оформляється протоколом засідання комісії з установлення стажу роботи, який дає право працівнику на отримання надбавки за вислугу років </w:t>
      </w:r>
      <w:bookmarkStart w:id="44" w:name="n97"/>
      <w:bookmarkEnd w:id="44"/>
    </w:p>
    <w:p w:rsidR="00E11C00" w:rsidRPr="00E93D67" w:rsidRDefault="00E11C00" w:rsidP="00E93D67">
      <w:pPr>
        <w:pStyle w:val="rvps2"/>
        <w:shd w:val="clear" w:color="auto" w:fill="FFFFFF"/>
        <w:spacing w:before="0" w:beforeAutospacing="0" w:after="0" w:afterAutospacing="0" w:line="276" w:lineRule="auto"/>
        <w:ind w:firstLine="709"/>
        <w:jc w:val="both"/>
      </w:pPr>
      <w:r w:rsidRPr="00E93D67">
        <w:t>2.7. Витяг з протоколу засідання комісії з рішенням про установлення стажу роботи, підписаний головою комісії й завірений печаткою установи, оформлюється на кожного працівника окремо в двох примірниках, один з яких передається у бухгалтерію, а другий видається працівникові.</w:t>
      </w:r>
    </w:p>
    <w:p w:rsidR="00E11C00" w:rsidRPr="00E93D67" w:rsidRDefault="00E11C00" w:rsidP="00E93D67">
      <w:pPr>
        <w:pStyle w:val="rvps2"/>
        <w:shd w:val="clear" w:color="auto" w:fill="FFFFFF"/>
        <w:spacing w:before="0" w:beforeAutospacing="0" w:after="0" w:afterAutospacing="0" w:line="276" w:lineRule="auto"/>
        <w:ind w:firstLine="709"/>
        <w:jc w:val="both"/>
      </w:pPr>
      <w:bookmarkStart w:id="45" w:name="n98"/>
      <w:bookmarkEnd w:id="45"/>
      <w:r w:rsidRPr="00E93D67">
        <w:t>2.8. Документом для визначення стажу роботи є трудова книжка та інші документи, які відповідно до законодавства України підтверджують стаж роботи.</w:t>
      </w:r>
    </w:p>
    <w:p w:rsidR="00E11C00" w:rsidRPr="00E93D67" w:rsidRDefault="00E11C00"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both"/>
        <w:rPr>
          <w:lang w:val="uk-UA"/>
        </w:rPr>
      </w:pPr>
      <w:r w:rsidRPr="00E93D67">
        <w:rPr>
          <w:lang w:val="uk-UA"/>
        </w:rPr>
        <w:t>2.9. Підставою для нарахування і виплати винагороди за вислугу років є це Положення.</w:t>
      </w:r>
    </w:p>
    <w:p w:rsidR="00E93D67" w:rsidRDefault="00E93D67"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center"/>
        <w:rPr>
          <w:lang w:val="uk-UA"/>
        </w:rPr>
      </w:pPr>
    </w:p>
    <w:p w:rsidR="00E93D67" w:rsidRDefault="00E93D67"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center"/>
        <w:rPr>
          <w:lang w:val="uk-UA"/>
        </w:rPr>
      </w:pPr>
    </w:p>
    <w:p w:rsidR="00E93D67" w:rsidRDefault="00E93D67"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center"/>
        <w:rPr>
          <w:lang w:val="uk-UA"/>
        </w:rPr>
      </w:pPr>
    </w:p>
    <w:p w:rsidR="00E93D67" w:rsidRDefault="00E93D67"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center"/>
        <w:rPr>
          <w:lang w:val="uk-UA"/>
        </w:rPr>
      </w:pPr>
    </w:p>
    <w:p w:rsidR="00E93D67" w:rsidRDefault="00E93D67"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center"/>
        <w:rPr>
          <w:lang w:val="uk-UA"/>
        </w:rPr>
      </w:pPr>
    </w:p>
    <w:p w:rsidR="00E93D67" w:rsidRDefault="00E93D67"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center"/>
        <w:rPr>
          <w:lang w:val="uk-UA"/>
        </w:rPr>
      </w:pPr>
    </w:p>
    <w:p w:rsidR="00E93D67" w:rsidRDefault="00E93D67"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center"/>
        <w:rPr>
          <w:lang w:val="uk-UA"/>
        </w:rPr>
      </w:pPr>
    </w:p>
    <w:p w:rsidR="00E93D67" w:rsidRDefault="00E93D67"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center"/>
        <w:rPr>
          <w:lang w:val="uk-UA"/>
        </w:rPr>
      </w:pPr>
    </w:p>
    <w:p w:rsidR="00E93D67" w:rsidRDefault="00E93D67"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center"/>
        <w:rPr>
          <w:lang w:val="uk-UA"/>
        </w:rPr>
      </w:pPr>
    </w:p>
    <w:p w:rsidR="00FD3349" w:rsidRPr="00E93D67" w:rsidRDefault="00FD3349" w:rsidP="00E93D67">
      <w:pPr>
        <w:pStyle w:val="a3"/>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76" w:lineRule="auto"/>
        <w:ind w:firstLine="709"/>
        <w:jc w:val="center"/>
      </w:pPr>
      <w:r w:rsidRPr="00E93D67">
        <w:rPr>
          <w:lang w:val="uk-UA"/>
        </w:rPr>
        <w:t>РОЗДІЛ І</w:t>
      </w:r>
      <w:r w:rsidRPr="00E93D67">
        <w:rPr>
          <w:lang w:val="en-US"/>
        </w:rPr>
        <w:t>V</w:t>
      </w:r>
    </w:p>
    <w:p w:rsidR="00E11C00" w:rsidRPr="00E93D67" w:rsidRDefault="00E11C00" w:rsidP="00E93D67">
      <w:pPr>
        <w:spacing w:after="0"/>
        <w:jc w:val="center"/>
        <w:rPr>
          <w:rFonts w:ascii="Times New Roman" w:hAnsi="Times New Roman" w:cs="Times New Roman"/>
          <w:b/>
          <w:sz w:val="24"/>
          <w:szCs w:val="24"/>
          <w:lang w:val="uk-UA"/>
        </w:rPr>
      </w:pPr>
      <w:r w:rsidRPr="00E93D67">
        <w:rPr>
          <w:rFonts w:ascii="Times New Roman" w:hAnsi="Times New Roman" w:cs="Times New Roman"/>
          <w:b/>
          <w:sz w:val="24"/>
          <w:szCs w:val="24"/>
          <w:lang w:val="uk-UA"/>
        </w:rPr>
        <w:t>ПЕРЕЛІК ДОПЛАТ ТА НАДБАВОК ДО ПОСАДОВИХ ОКЛАДІВ (ТАРИФНИХ СТАВОК)</w:t>
      </w:r>
    </w:p>
    <w:p w:rsidR="00E11C00" w:rsidRPr="00E93D67" w:rsidRDefault="00E11C00" w:rsidP="00E93D67">
      <w:pPr>
        <w:spacing w:after="0"/>
        <w:jc w:val="center"/>
        <w:rPr>
          <w:rFonts w:ascii="Times New Roman" w:hAnsi="Times New Roman" w:cs="Times New Roman"/>
          <w:b/>
          <w:sz w:val="24"/>
          <w:szCs w:val="24"/>
          <w:lang w:val="uk-UA"/>
        </w:rPr>
      </w:pPr>
      <w:r w:rsidRPr="00E93D67">
        <w:rPr>
          <w:rFonts w:ascii="Times New Roman" w:hAnsi="Times New Roman" w:cs="Times New Roman"/>
          <w:b/>
          <w:sz w:val="24"/>
          <w:szCs w:val="24"/>
          <w:lang w:val="uk-UA"/>
        </w:rPr>
        <w:t xml:space="preserve"> ПРАЦІВНИКІВ ПОЖЕЖНО-РЯТУВАЛЬНОГО ПІДРОЗДІЛУ «КОМУНАЛЬНА УСТАНОВА «МІСЦЕВА ПОЖЕЖНА КОМАНДА» ОБУХІВСЬКОЇ СЕЛИЩНОЇ РАДИ ДНІПРОВСЬКОГО РАЙОНУ ДНІПРОПЕТРОВСЬКОЇ ОБЛАСТІ»</w:t>
      </w:r>
    </w:p>
    <w:p w:rsidR="00E11C00" w:rsidRPr="00E93D67" w:rsidRDefault="00E11C00" w:rsidP="00E93D67">
      <w:pPr>
        <w:spacing w:after="0"/>
        <w:jc w:val="center"/>
        <w:rPr>
          <w:rFonts w:ascii="Times New Roman" w:hAnsi="Times New Roman" w:cs="Times New Roman"/>
          <w:b/>
          <w:sz w:val="24"/>
          <w:szCs w:val="24"/>
        </w:rPr>
      </w:pPr>
    </w:p>
    <w:tbl>
      <w:tblPr>
        <w:tblStyle w:val="a9"/>
        <w:tblW w:w="9782" w:type="dxa"/>
        <w:tblLook w:val="04A0" w:firstRow="1" w:lastRow="0" w:firstColumn="1" w:lastColumn="0" w:noHBand="0" w:noVBand="1"/>
      </w:tblPr>
      <w:tblGrid>
        <w:gridCol w:w="6658"/>
        <w:gridCol w:w="3124"/>
      </w:tblGrid>
      <w:tr w:rsidR="00E93D67" w:rsidRPr="00E93D67" w:rsidTr="00ED4256">
        <w:trPr>
          <w:trHeight w:val="318"/>
        </w:trPr>
        <w:tc>
          <w:tcPr>
            <w:tcW w:w="6658" w:type="dxa"/>
          </w:tcPr>
          <w:p w:rsidR="00E11C00" w:rsidRPr="00E93D67" w:rsidRDefault="00E11C00" w:rsidP="00E93D67">
            <w:pPr>
              <w:jc w:val="center"/>
              <w:rPr>
                <w:sz w:val="24"/>
                <w:szCs w:val="24"/>
                <w:lang w:val="uk-UA"/>
              </w:rPr>
            </w:pPr>
            <w:r w:rsidRPr="00E93D67">
              <w:rPr>
                <w:sz w:val="24"/>
                <w:szCs w:val="24"/>
                <w:lang w:val="uk-UA"/>
              </w:rPr>
              <w:t>Найменування доплат та надбавок</w:t>
            </w:r>
          </w:p>
        </w:tc>
        <w:tc>
          <w:tcPr>
            <w:tcW w:w="3119" w:type="dxa"/>
          </w:tcPr>
          <w:p w:rsidR="00E11C00" w:rsidRPr="00E93D67" w:rsidRDefault="00E11C00" w:rsidP="00E93D67">
            <w:pPr>
              <w:rPr>
                <w:sz w:val="24"/>
                <w:szCs w:val="24"/>
                <w:lang w:val="uk-UA"/>
              </w:rPr>
            </w:pPr>
            <w:r w:rsidRPr="00E93D67">
              <w:rPr>
                <w:sz w:val="24"/>
                <w:szCs w:val="24"/>
                <w:lang w:val="uk-UA"/>
              </w:rPr>
              <w:t>Розміри доплат та надбавок</w:t>
            </w:r>
          </w:p>
        </w:tc>
      </w:tr>
      <w:tr w:rsidR="00E93D67" w:rsidRPr="00E93D67" w:rsidTr="00ED4256">
        <w:trPr>
          <w:trHeight w:val="226"/>
        </w:trPr>
        <w:tc>
          <w:tcPr>
            <w:tcW w:w="9782" w:type="dxa"/>
            <w:gridSpan w:val="2"/>
          </w:tcPr>
          <w:p w:rsidR="00E11C00" w:rsidRPr="00E93D67" w:rsidRDefault="00E11C00" w:rsidP="00E93D67">
            <w:pPr>
              <w:jc w:val="center"/>
              <w:rPr>
                <w:b/>
                <w:sz w:val="24"/>
                <w:szCs w:val="24"/>
                <w:lang w:val="uk-UA"/>
              </w:rPr>
            </w:pPr>
            <w:r w:rsidRPr="00E93D67">
              <w:rPr>
                <w:b/>
                <w:sz w:val="24"/>
                <w:szCs w:val="24"/>
                <w:lang w:val="uk-UA"/>
              </w:rPr>
              <w:t>Доплати</w:t>
            </w:r>
          </w:p>
        </w:tc>
      </w:tr>
      <w:tr w:rsidR="00E93D67" w:rsidRPr="00E93D67" w:rsidTr="00ED4256">
        <w:tc>
          <w:tcPr>
            <w:tcW w:w="6658" w:type="dxa"/>
          </w:tcPr>
          <w:p w:rsidR="00E11C00" w:rsidRPr="00E93D67" w:rsidRDefault="00E11C00" w:rsidP="00E93D67">
            <w:pPr>
              <w:pStyle w:val="rvps2"/>
              <w:numPr>
                <w:ilvl w:val="0"/>
                <w:numId w:val="11"/>
              </w:numPr>
              <w:shd w:val="clear" w:color="auto" w:fill="FFFFFF"/>
              <w:tabs>
                <w:tab w:val="left" w:pos="142"/>
              </w:tabs>
              <w:spacing w:before="0" w:beforeAutospacing="0" w:after="0" w:afterAutospacing="0" w:line="276" w:lineRule="auto"/>
              <w:ind w:left="0" w:firstLine="22"/>
              <w:jc w:val="both"/>
            </w:pPr>
            <w:r w:rsidRPr="00E93D67">
              <w:t>за виконання обов’язків тимчасово відсутніх працівників (у разі непрацездатності, перебування у відпустці без збереження заробітної плати, у відпустці у зв’язку з вагітністю та пологами, у відпустці по догляду за дитиною до досягнення нею трирічного віку);</w:t>
            </w:r>
          </w:p>
          <w:p w:rsidR="00E11C00" w:rsidRPr="00E93D67" w:rsidRDefault="00E11C00" w:rsidP="00E93D67">
            <w:pPr>
              <w:pStyle w:val="rvps2"/>
              <w:numPr>
                <w:ilvl w:val="0"/>
                <w:numId w:val="11"/>
              </w:numPr>
              <w:shd w:val="clear" w:color="auto" w:fill="FFFFFF"/>
              <w:tabs>
                <w:tab w:val="left" w:pos="142"/>
              </w:tabs>
              <w:spacing w:before="0" w:beforeAutospacing="0" w:after="0" w:afterAutospacing="0" w:line="276" w:lineRule="auto"/>
              <w:ind w:left="0" w:firstLine="22"/>
              <w:jc w:val="both"/>
            </w:pPr>
            <w:r w:rsidRPr="00E93D67">
              <w:t>за суміщення професій (посад);</w:t>
            </w:r>
          </w:p>
          <w:p w:rsidR="00E11C00" w:rsidRPr="00E93D67" w:rsidRDefault="00E11C00" w:rsidP="00E93D67">
            <w:pPr>
              <w:pStyle w:val="a6"/>
              <w:numPr>
                <w:ilvl w:val="0"/>
                <w:numId w:val="11"/>
              </w:numPr>
              <w:tabs>
                <w:tab w:val="left" w:pos="142"/>
              </w:tabs>
              <w:spacing w:after="0"/>
              <w:ind w:left="0" w:firstLine="22"/>
              <w:rPr>
                <w:sz w:val="24"/>
                <w:szCs w:val="24"/>
                <w:lang w:val="uk-UA"/>
              </w:rPr>
            </w:pPr>
            <w:r w:rsidRPr="00E93D67">
              <w:rPr>
                <w:sz w:val="24"/>
                <w:szCs w:val="24"/>
                <w:lang w:val="uk-UA"/>
              </w:rPr>
              <w:t>за розширення зони обслуговування або збільшення обсягу виконуваних робіт</w:t>
            </w:r>
          </w:p>
        </w:tc>
        <w:tc>
          <w:tcPr>
            <w:tcW w:w="3119" w:type="dxa"/>
          </w:tcPr>
          <w:p w:rsidR="00E11C00" w:rsidRPr="00E93D67" w:rsidRDefault="00E11C00" w:rsidP="00E93D67">
            <w:pPr>
              <w:rPr>
                <w:sz w:val="24"/>
                <w:szCs w:val="24"/>
                <w:shd w:val="clear" w:color="auto" w:fill="FFFFFF"/>
                <w:lang w:val="uk-UA"/>
              </w:rPr>
            </w:pPr>
          </w:p>
          <w:p w:rsidR="00E11C00" w:rsidRPr="00E93D67" w:rsidRDefault="00E11C00" w:rsidP="00E93D67">
            <w:pPr>
              <w:rPr>
                <w:sz w:val="24"/>
                <w:szCs w:val="24"/>
                <w:lang w:val="uk-UA"/>
              </w:rPr>
            </w:pPr>
            <w:r w:rsidRPr="00E93D67">
              <w:rPr>
                <w:sz w:val="24"/>
                <w:szCs w:val="24"/>
                <w:shd w:val="clear" w:color="auto" w:fill="FFFFFF"/>
                <w:lang w:val="uk-UA"/>
              </w:rPr>
              <w:t>до 50 % посадового окладу (тарифної ставки)</w:t>
            </w:r>
          </w:p>
        </w:tc>
      </w:tr>
      <w:tr w:rsidR="00E93D67" w:rsidRPr="00E93D67" w:rsidTr="00ED4256">
        <w:trPr>
          <w:trHeight w:val="705"/>
        </w:trPr>
        <w:tc>
          <w:tcPr>
            <w:tcW w:w="6658" w:type="dxa"/>
          </w:tcPr>
          <w:p w:rsidR="00E11C00" w:rsidRPr="00E93D67" w:rsidRDefault="00E11C00" w:rsidP="00E93D67">
            <w:pPr>
              <w:rPr>
                <w:sz w:val="24"/>
                <w:szCs w:val="24"/>
                <w:lang w:val="uk-UA"/>
              </w:rPr>
            </w:pPr>
            <w:r w:rsidRPr="00E93D67">
              <w:rPr>
                <w:sz w:val="24"/>
                <w:szCs w:val="24"/>
                <w:shd w:val="clear" w:color="auto" w:fill="FFFFFF"/>
                <w:lang w:val="uk-UA"/>
              </w:rPr>
              <w:t>за роботу в нічний час за кожну годину роботи з 10-ї години вечора до 6-ї години ранку</w:t>
            </w:r>
          </w:p>
        </w:tc>
        <w:tc>
          <w:tcPr>
            <w:tcW w:w="3119" w:type="dxa"/>
          </w:tcPr>
          <w:p w:rsidR="00E11C00" w:rsidRPr="00E93D67" w:rsidRDefault="00E11C00" w:rsidP="00E93D67">
            <w:pPr>
              <w:rPr>
                <w:sz w:val="24"/>
                <w:szCs w:val="24"/>
                <w:lang w:val="uk-UA"/>
              </w:rPr>
            </w:pPr>
            <w:r w:rsidRPr="00E93D67">
              <w:rPr>
                <w:sz w:val="24"/>
                <w:szCs w:val="24"/>
                <w:shd w:val="clear" w:color="auto" w:fill="FFFFFF"/>
                <w:lang w:val="uk-UA"/>
              </w:rPr>
              <w:t>до 40 %  годинної тарифної ставки (посадового окладу)</w:t>
            </w:r>
          </w:p>
        </w:tc>
      </w:tr>
      <w:tr w:rsidR="00E93D67" w:rsidRPr="00E93D67" w:rsidTr="00ED4256">
        <w:trPr>
          <w:trHeight w:val="658"/>
        </w:trPr>
        <w:tc>
          <w:tcPr>
            <w:tcW w:w="6658" w:type="dxa"/>
          </w:tcPr>
          <w:p w:rsidR="00E11C00" w:rsidRPr="00E93D67" w:rsidRDefault="00E11C00" w:rsidP="00E93D67">
            <w:pPr>
              <w:rPr>
                <w:sz w:val="24"/>
                <w:szCs w:val="24"/>
                <w:lang w:val="uk-UA"/>
              </w:rPr>
            </w:pPr>
            <w:r w:rsidRPr="00E93D67">
              <w:rPr>
                <w:sz w:val="24"/>
                <w:szCs w:val="24"/>
                <w:shd w:val="clear" w:color="auto" w:fill="FFFFFF"/>
                <w:lang w:val="uk-UA"/>
              </w:rPr>
              <w:t>за використання в роботі дезінфекційних засобів, зокрема за прибирання туалетів</w:t>
            </w:r>
          </w:p>
        </w:tc>
        <w:tc>
          <w:tcPr>
            <w:tcW w:w="3119" w:type="dxa"/>
          </w:tcPr>
          <w:p w:rsidR="00E11C00" w:rsidRPr="00E93D67" w:rsidRDefault="00E11C00" w:rsidP="00E93D67">
            <w:pPr>
              <w:rPr>
                <w:sz w:val="24"/>
                <w:szCs w:val="24"/>
                <w:lang w:val="uk-UA"/>
              </w:rPr>
            </w:pPr>
            <w:r w:rsidRPr="00E93D67">
              <w:rPr>
                <w:sz w:val="24"/>
                <w:szCs w:val="24"/>
                <w:shd w:val="clear" w:color="auto" w:fill="FFFFFF"/>
                <w:lang w:val="uk-UA"/>
              </w:rPr>
              <w:t>10 % посадового (місячного) окладу</w:t>
            </w:r>
          </w:p>
        </w:tc>
      </w:tr>
      <w:tr w:rsidR="00E93D67" w:rsidRPr="00E93D67" w:rsidTr="00ED4256">
        <w:tc>
          <w:tcPr>
            <w:tcW w:w="6658" w:type="dxa"/>
          </w:tcPr>
          <w:p w:rsidR="00E11C00" w:rsidRPr="00E93D67" w:rsidRDefault="00E11C00" w:rsidP="00E93D67">
            <w:pPr>
              <w:rPr>
                <w:sz w:val="24"/>
                <w:szCs w:val="24"/>
                <w:lang w:val="uk-UA"/>
              </w:rPr>
            </w:pPr>
            <w:r w:rsidRPr="00E93D67">
              <w:rPr>
                <w:sz w:val="24"/>
                <w:szCs w:val="24"/>
                <w:shd w:val="clear" w:color="auto" w:fill="FFFFFF"/>
                <w:lang w:val="uk-UA"/>
              </w:rPr>
              <w:t>за ненормований робочий день водіям (старшим водіям) автотранспортних засобів</w:t>
            </w:r>
          </w:p>
        </w:tc>
        <w:tc>
          <w:tcPr>
            <w:tcW w:w="3119" w:type="dxa"/>
          </w:tcPr>
          <w:p w:rsidR="00E11C00" w:rsidRPr="00E93D67" w:rsidRDefault="00E11C00" w:rsidP="00E93D67">
            <w:pPr>
              <w:rPr>
                <w:sz w:val="24"/>
                <w:szCs w:val="24"/>
                <w:lang w:val="uk-UA"/>
              </w:rPr>
            </w:pPr>
            <w:r w:rsidRPr="00E93D67">
              <w:rPr>
                <w:sz w:val="24"/>
                <w:szCs w:val="24"/>
                <w:shd w:val="clear" w:color="auto" w:fill="FFFFFF"/>
                <w:lang w:val="uk-UA"/>
              </w:rPr>
              <w:t>25 % тарифної ставки за відпрацьований час</w:t>
            </w:r>
          </w:p>
        </w:tc>
      </w:tr>
      <w:tr w:rsidR="00E93D67" w:rsidRPr="00E93D67" w:rsidTr="00ED4256">
        <w:trPr>
          <w:trHeight w:val="301"/>
        </w:trPr>
        <w:tc>
          <w:tcPr>
            <w:tcW w:w="9782" w:type="dxa"/>
            <w:gridSpan w:val="2"/>
          </w:tcPr>
          <w:p w:rsidR="00E11C00" w:rsidRPr="00E93D67" w:rsidRDefault="00E11C00" w:rsidP="00E93D67">
            <w:pPr>
              <w:jc w:val="center"/>
              <w:rPr>
                <w:b/>
                <w:sz w:val="24"/>
                <w:szCs w:val="24"/>
                <w:lang w:val="uk-UA"/>
              </w:rPr>
            </w:pPr>
            <w:r w:rsidRPr="00E93D67">
              <w:rPr>
                <w:b/>
                <w:sz w:val="24"/>
                <w:szCs w:val="24"/>
                <w:lang w:val="uk-UA"/>
              </w:rPr>
              <w:t>Надбавки</w:t>
            </w:r>
          </w:p>
        </w:tc>
      </w:tr>
      <w:tr w:rsidR="00E93D67" w:rsidRPr="00E93D67" w:rsidTr="00ED4256">
        <w:tc>
          <w:tcPr>
            <w:tcW w:w="6658" w:type="dxa"/>
          </w:tcPr>
          <w:p w:rsidR="00E11C00" w:rsidRPr="00E93D67" w:rsidRDefault="00E11C00" w:rsidP="00E93D67">
            <w:pPr>
              <w:pStyle w:val="rvps2"/>
              <w:numPr>
                <w:ilvl w:val="0"/>
                <w:numId w:val="12"/>
              </w:numPr>
              <w:shd w:val="clear" w:color="auto" w:fill="FFFFFF"/>
              <w:tabs>
                <w:tab w:val="left" w:pos="195"/>
              </w:tabs>
              <w:spacing w:before="0" w:beforeAutospacing="0" w:after="0" w:afterAutospacing="0" w:line="276" w:lineRule="auto"/>
              <w:ind w:left="0" w:firstLine="0"/>
              <w:jc w:val="both"/>
            </w:pPr>
            <w:r w:rsidRPr="00E93D67">
              <w:t>за високі досягнення у праці;</w:t>
            </w:r>
            <w:bookmarkStart w:id="46" w:name="n34"/>
            <w:bookmarkEnd w:id="46"/>
          </w:p>
          <w:p w:rsidR="00E11C00" w:rsidRPr="00E93D67" w:rsidRDefault="00E11C00" w:rsidP="00E93D67">
            <w:pPr>
              <w:pStyle w:val="rvps2"/>
              <w:numPr>
                <w:ilvl w:val="0"/>
                <w:numId w:val="12"/>
              </w:numPr>
              <w:shd w:val="clear" w:color="auto" w:fill="FFFFFF"/>
              <w:tabs>
                <w:tab w:val="left" w:pos="195"/>
              </w:tabs>
              <w:spacing w:before="0" w:beforeAutospacing="0" w:after="0" w:afterAutospacing="0" w:line="276" w:lineRule="auto"/>
              <w:ind w:left="0" w:firstLine="0"/>
              <w:jc w:val="both"/>
            </w:pPr>
            <w:r w:rsidRPr="00E93D67">
              <w:t>за виконання особливо важливої роботи (на строк її виконання);</w:t>
            </w:r>
          </w:p>
          <w:p w:rsidR="00E11C00" w:rsidRPr="00E93D67" w:rsidRDefault="00E11C00" w:rsidP="00E93D67">
            <w:pPr>
              <w:pStyle w:val="a6"/>
              <w:numPr>
                <w:ilvl w:val="0"/>
                <w:numId w:val="12"/>
              </w:numPr>
              <w:tabs>
                <w:tab w:val="left" w:pos="195"/>
              </w:tabs>
              <w:spacing w:after="0"/>
              <w:ind w:left="0" w:firstLine="0"/>
              <w:rPr>
                <w:sz w:val="24"/>
                <w:szCs w:val="24"/>
              </w:rPr>
            </w:pPr>
            <w:bookmarkStart w:id="47" w:name="n35"/>
            <w:bookmarkEnd w:id="47"/>
            <w:r w:rsidRPr="00E93D67">
              <w:rPr>
                <w:sz w:val="24"/>
                <w:szCs w:val="24"/>
                <w:lang w:val="uk-UA"/>
              </w:rPr>
              <w:t>за складність, напруженість у роботі</w:t>
            </w:r>
          </w:p>
        </w:tc>
        <w:tc>
          <w:tcPr>
            <w:tcW w:w="3119" w:type="dxa"/>
          </w:tcPr>
          <w:p w:rsidR="00E11C00" w:rsidRPr="00E93D67" w:rsidRDefault="00E11C00" w:rsidP="00E93D67">
            <w:pPr>
              <w:rPr>
                <w:sz w:val="24"/>
                <w:szCs w:val="24"/>
                <w:shd w:val="clear" w:color="auto" w:fill="FFFFFF"/>
                <w:lang w:val="uk-UA"/>
              </w:rPr>
            </w:pPr>
          </w:p>
          <w:p w:rsidR="00E11C00" w:rsidRPr="00E93D67" w:rsidRDefault="00E11C00" w:rsidP="00E93D67">
            <w:pPr>
              <w:rPr>
                <w:sz w:val="24"/>
                <w:szCs w:val="24"/>
                <w:lang w:val="uk-UA"/>
              </w:rPr>
            </w:pPr>
            <w:r w:rsidRPr="00E93D67">
              <w:rPr>
                <w:sz w:val="24"/>
                <w:szCs w:val="24"/>
                <w:shd w:val="clear" w:color="auto" w:fill="FFFFFF"/>
                <w:lang w:val="uk-UA"/>
              </w:rPr>
              <w:t>до 50 % посадового окладу (ставки заробітної плати)</w:t>
            </w:r>
          </w:p>
        </w:tc>
      </w:tr>
      <w:tr w:rsidR="00E93D67" w:rsidRPr="00E93D67" w:rsidTr="00ED4256">
        <w:tc>
          <w:tcPr>
            <w:tcW w:w="6658" w:type="dxa"/>
          </w:tcPr>
          <w:p w:rsidR="00E11C00" w:rsidRPr="00E93D67" w:rsidRDefault="00E11C00" w:rsidP="00E93D67">
            <w:pPr>
              <w:rPr>
                <w:sz w:val="24"/>
                <w:szCs w:val="24"/>
                <w:lang w:val="uk-UA"/>
              </w:rPr>
            </w:pPr>
            <w:r w:rsidRPr="00E93D67">
              <w:rPr>
                <w:sz w:val="24"/>
                <w:szCs w:val="24"/>
                <w:lang w:val="uk-UA"/>
              </w:rPr>
              <w:t>За класність водіям (старшим водіям) автотранспортних засобів</w:t>
            </w:r>
          </w:p>
        </w:tc>
        <w:tc>
          <w:tcPr>
            <w:tcW w:w="3119" w:type="dxa"/>
          </w:tcPr>
          <w:p w:rsidR="00E11C00" w:rsidRPr="00E93D67" w:rsidRDefault="00E11C00" w:rsidP="00E93D67">
            <w:pPr>
              <w:rPr>
                <w:sz w:val="24"/>
                <w:szCs w:val="24"/>
                <w:shd w:val="clear" w:color="auto" w:fill="FFFFFF"/>
                <w:lang w:val="uk-UA"/>
              </w:rPr>
            </w:pPr>
            <w:r w:rsidRPr="00E93D67">
              <w:rPr>
                <w:sz w:val="24"/>
                <w:szCs w:val="24"/>
                <w:shd w:val="clear" w:color="auto" w:fill="FFFFFF"/>
                <w:lang w:val="uk-UA"/>
              </w:rPr>
              <w:t>I класу - 25 % установленої тарифної ставки за відпрацьований час;</w:t>
            </w:r>
          </w:p>
          <w:p w:rsidR="00E11C00" w:rsidRPr="00E93D67" w:rsidRDefault="00E11C00" w:rsidP="00E93D67">
            <w:pPr>
              <w:rPr>
                <w:sz w:val="24"/>
                <w:szCs w:val="24"/>
                <w:lang w:val="uk-UA"/>
              </w:rPr>
            </w:pPr>
            <w:r w:rsidRPr="00E93D67">
              <w:rPr>
                <w:sz w:val="24"/>
                <w:szCs w:val="24"/>
                <w:shd w:val="clear" w:color="auto" w:fill="FFFFFF"/>
                <w:lang w:val="uk-UA"/>
              </w:rPr>
              <w:t>II класу - 10 % установленої тарифної ставки за відпрацьований час.</w:t>
            </w:r>
          </w:p>
        </w:tc>
      </w:tr>
      <w:tr w:rsidR="00E93D67" w:rsidRPr="00E93D67" w:rsidTr="00ED4256">
        <w:trPr>
          <w:trHeight w:val="70"/>
        </w:trPr>
        <w:tc>
          <w:tcPr>
            <w:tcW w:w="6658" w:type="dxa"/>
          </w:tcPr>
          <w:p w:rsidR="00E11C00" w:rsidRPr="00E93D67" w:rsidRDefault="00E11C00" w:rsidP="00E93D67">
            <w:pPr>
              <w:rPr>
                <w:sz w:val="24"/>
                <w:szCs w:val="24"/>
                <w:lang w:val="uk-UA"/>
              </w:rPr>
            </w:pPr>
            <w:r w:rsidRPr="00E93D67">
              <w:rPr>
                <w:sz w:val="24"/>
                <w:szCs w:val="24"/>
                <w:lang w:val="uk-UA"/>
              </w:rPr>
              <w:t>За виконання обов’язків тимчасово відсутніх працівників (у разі непрацездатності, перебування у відпустці без збереження заробітної плати, у відпустці у зв’язку з вагітністю та пологами, у відпустці по догляду за дитиною до досягнення нею трирічного віку)</w:t>
            </w:r>
          </w:p>
          <w:p w:rsidR="00E11C00" w:rsidRPr="00E93D67" w:rsidRDefault="00E11C00" w:rsidP="00E93D67">
            <w:pPr>
              <w:rPr>
                <w:sz w:val="24"/>
                <w:szCs w:val="24"/>
                <w:lang w:val="uk-UA"/>
              </w:rPr>
            </w:pPr>
          </w:p>
        </w:tc>
        <w:tc>
          <w:tcPr>
            <w:tcW w:w="3119" w:type="dxa"/>
          </w:tcPr>
          <w:p w:rsidR="00E11C00" w:rsidRPr="00E93D67" w:rsidRDefault="00E11C00" w:rsidP="00E93D67">
            <w:pPr>
              <w:rPr>
                <w:sz w:val="24"/>
                <w:szCs w:val="24"/>
                <w:shd w:val="clear" w:color="auto" w:fill="FFFFFF"/>
                <w:lang w:val="uk-UA"/>
              </w:rPr>
            </w:pPr>
            <w:r w:rsidRPr="00E93D67">
              <w:rPr>
                <w:sz w:val="24"/>
                <w:szCs w:val="24"/>
                <w:shd w:val="clear" w:color="auto" w:fill="FFFFFF"/>
                <w:lang w:val="uk-UA"/>
              </w:rPr>
              <w:t>до 50 % посадового окладу (ставки заробітної плати)*</w:t>
            </w:r>
          </w:p>
          <w:p w:rsidR="00E11C00" w:rsidRPr="00E93D67" w:rsidRDefault="00E11C00" w:rsidP="00E93D67">
            <w:pPr>
              <w:rPr>
                <w:sz w:val="24"/>
                <w:szCs w:val="24"/>
                <w:lang w:val="uk"/>
              </w:rPr>
            </w:pPr>
          </w:p>
        </w:tc>
      </w:tr>
      <w:tr w:rsidR="00E93D67" w:rsidRPr="00E93D67" w:rsidTr="00ED4256">
        <w:trPr>
          <w:trHeight w:val="1500"/>
        </w:trPr>
        <w:tc>
          <w:tcPr>
            <w:tcW w:w="6658" w:type="dxa"/>
          </w:tcPr>
          <w:p w:rsidR="00E11C00" w:rsidRPr="00E93D67" w:rsidRDefault="00E11C00" w:rsidP="00E93D67">
            <w:pPr>
              <w:rPr>
                <w:sz w:val="24"/>
                <w:szCs w:val="24"/>
                <w:lang w:val="uk-UA"/>
              </w:rPr>
            </w:pPr>
            <w:r w:rsidRPr="00E93D67">
              <w:rPr>
                <w:sz w:val="24"/>
                <w:szCs w:val="24"/>
                <w:lang w:val="uk" w:eastAsia="uk"/>
              </w:rPr>
              <w:lastRenderedPageBreak/>
              <w:t>За почесні звання України, СРСР, союзних республік СРСР</w:t>
            </w:r>
          </w:p>
        </w:tc>
        <w:tc>
          <w:tcPr>
            <w:tcW w:w="3119" w:type="dxa"/>
          </w:tcPr>
          <w:p w:rsidR="00E11C00" w:rsidRPr="00E93D67" w:rsidRDefault="00E11C00" w:rsidP="00E93D67">
            <w:pPr>
              <w:pStyle w:val="rvps2"/>
              <w:spacing w:after="150" w:line="276" w:lineRule="auto"/>
              <w:rPr>
                <w:shd w:val="clear" w:color="auto" w:fill="FFFFFF"/>
              </w:rPr>
            </w:pPr>
            <w:r w:rsidRPr="00E93D67">
              <w:rPr>
                <w:lang w:val="uk" w:eastAsia="uk"/>
              </w:rPr>
              <w:t>“народний” - у розмірі 40 відсотків, “заслужений” - 20 відсотків посадового окладу (ставки заробітної плати).</w:t>
            </w:r>
          </w:p>
        </w:tc>
      </w:tr>
      <w:tr w:rsidR="00E93D67" w:rsidRPr="00E93D67" w:rsidTr="00ED4256">
        <w:trPr>
          <w:trHeight w:val="735"/>
        </w:trPr>
        <w:tc>
          <w:tcPr>
            <w:tcW w:w="6658" w:type="dxa"/>
          </w:tcPr>
          <w:p w:rsidR="00E11C00" w:rsidRPr="00E93D67" w:rsidRDefault="00E11C00" w:rsidP="00E93D67">
            <w:pPr>
              <w:rPr>
                <w:sz w:val="24"/>
                <w:szCs w:val="24"/>
                <w:lang w:val="uk" w:eastAsia="uk"/>
              </w:rPr>
            </w:pPr>
            <w:r w:rsidRPr="00E93D67">
              <w:rPr>
                <w:sz w:val="24"/>
                <w:szCs w:val="24"/>
                <w:lang w:val="uk" w:eastAsia="uk"/>
              </w:rPr>
              <w:t>За спортивні звання</w:t>
            </w:r>
          </w:p>
        </w:tc>
        <w:tc>
          <w:tcPr>
            <w:tcW w:w="3119" w:type="dxa"/>
          </w:tcPr>
          <w:p w:rsidR="00E11C00" w:rsidRPr="00E93D67" w:rsidRDefault="00E11C00" w:rsidP="00E93D67">
            <w:pPr>
              <w:rPr>
                <w:sz w:val="24"/>
                <w:szCs w:val="24"/>
                <w:lang w:val="uk-UA"/>
              </w:rPr>
            </w:pPr>
            <w:r w:rsidRPr="00E93D67">
              <w:rPr>
                <w:sz w:val="24"/>
                <w:szCs w:val="24"/>
                <w:lang w:val="uk" w:eastAsia="uk"/>
              </w:rPr>
              <w:t>“заслужений тренер”, “заслужений майстер спорту” - у розмірі 20 відсотків, “майстер спорту міжнародного класу” - 15 відсотків, “майстер спорту” - 10 відсотків посадового окладу (ставки заробітної плати).</w:t>
            </w:r>
          </w:p>
          <w:p w:rsidR="00E11C00" w:rsidRPr="00E93D67" w:rsidRDefault="00E11C00" w:rsidP="00E93D67">
            <w:pPr>
              <w:pStyle w:val="rvps2"/>
              <w:spacing w:after="150" w:line="276" w:lineRule="auto"/>
              <w:rPr>
                <w:lang w:val="uk" w:eastAsia="uk"/>
              </w:rPr>
            </w:pPr>
          </w:p>
        </w:tc>
      </w:tr>
      <w:tr w:rsidR="00E93D67" w:rsidRPr="00763838" w:rsidTr="00ED4256">
        <w:trPr>
          <w:trHeight w:val="915"/>
        </w:trPr>
        <w:tc>
          <w:tcPr>
            <w:tcW w:w="6658" w:type="dxa"/>
          </w:tcPr>
          <w:p w:rsidR="00E11C00" w:rsidRPr="00E93D67" w:rsidRDefault="00E11C00" w:rsidP="00E93D67">
            <w:pPr>
              <w:rPr>
                <w:sz w:val="24"/>
                <w:szCs w:val="24"/>
                <w:lang w:val="uk" w:eastAsia="uk"/>
              </w:rPr>
            </w:pPr>
            <w:r w:rsidRPr="00E93D67">
              <w:rPr>
                <w:sz w:val="24"/>
                <w:szCs w:val="24"/>
                <w:lang w:val="uk" w:eastAsia="uk"/>
              </w:rPr>
              <w:t>За знання та використання в роботі іноземної мови</w:t>
            </w:r>
          </w:p>
        </w:tc>
        <w:tc>
          <w:tcPr>
            <w:tcW w:w="3119" w:type="dxa"/>
          </w:tcPr>
          <w:p w:rsidR="00E11C00" w:rsidRPr="00E93D67" w:rsidRDefault="00E11C00" w:rsidP="00E93D67">
            <w:pPr>
              <w:pStyle w:val="rvps2"/>
              <w:spacing w:after="150" w:line="276" w:lineRule="auto"/>
              <w:rPr>
                <w:lang w:val="uk" w:eastAsia="uk"/>
              </w:rPr>
            </w:pPr>
            <w:r w:rsidRPr="00E93D67">
              <w:rPr>
                <w:lang w:val="uk" w:eastAsia="uk"/>
              </w:rPr>
              <w:t>однієї європейської - 10 відсотків, однієї східної, угро-фінської або африканської - 15 відсотків, двох і більше мов - 25 відсотків посадового окладу (ставки заробітної плати).</w:t>
            </w:r>
          </w:p>
          <w:p w:rsidR="00E11C00" w:rsidRPr="00E93D67" w:rsidRDefault="00E11C00" w:rsidP="00E93D67">
            <w:pPr>
              <w:pStyle w:val="rvps2"/>
              <w:spacing w:after="150" w:line="276" w:lineRule="auto"/>
              <w:rPr>
                <w:lang w:val="uk"/>
              </w:rPr>
            </w:pPr>
          </w:p>
        </w:tc>
      </w:tr>
      <w:tr w:rsidR="00E93D67" w:rsidRPr="00E93D67" w:rsidTr="00ED4256">
        <w:trPr>
          <w:trHeight w:val="2715"/>
        </w:trPr>
        <w:tc>
          <w:tcPr>
            <w:tcW w:w="6658" w:type="dxa"/>
          </w:tcPr>
          <w:p w:rsidR="00E11C00" w:rsidRPr="00E93D67" w:rsidRDefault="00E11C00" w:rsidP="00E93D67">
            <w:pPr>
              <w:rPr>
                <w:sz w:val="24"/>
                <w:szCs w:val="24"/>
                <w:lang w:val="uk" w:eastAsia="uk"/>
              </w:rPr>
            </w:pPr>
            <w:r w:rsidRPr="00E93D67">
              <w:rPr>
                <w:sz w:val="24"/>
                <w:szCs w:val="24"/>
                <w:lang w:val="uk" w:eastAsia="uk"/>
              </w:rPr>
              <w:t>За роботу в ізолювальних захисних дихальних апаратах</w:t>
            </w:r>
          </w:p>
        </w:tc>
        <w:tc>
          <w:tcPr>
            <w:tcW w:w="3119" w:type="dxa"/>
          </w:tcPr>
          <w:p w:rsidR="00E11C00" w:rsidRPr="00E93D67" w:rsidRDefault="00E11C00" w:rsidP="00E93D67">
            <w:pPr>
              <w:pStyle w:val="rvps2"/>
              <w:spacing w:after="150" w:line="276" w:lineRule="auto"/>
            </w:pPr>
            <w:r w:rsidRPr="00E93D67">
              <w:rPr>
                <w:lang w:val="uk" w:eastAsia="uk"/>
              </w:rPr>
              <w:t>у не придатному для дихання середовищі - 10 відсотків, на чистому повітрі - 5 відсотків місячного посадового окладу пожежника (</w:t>
            </w:r>
            <w:proofErr w:type="spellStart"/>
            <w:r w:rsidRPr="00E93D67">
              <w:rPr>
                <w:lang w:val="uk" w:eastAsia="uk"/>
              </w:rPr>
              <w:t>респіраторника</w:t>
            </w:r>
            <w:proofErr w:type="spellEnd"/>
            <w:r w:rsidRPr="00E93D67">
              <w:rPr>
                <w:lang w:val="uk" w:eastAsia="uk"/>
              </w:rPr>
              <w:t>) за одну годину роботи (за окремим табелем).</w:t>
            </w:r>
          </w:p>
        </w:tc>
      </w:tr>
    </w:tbl>
    <w:p w:rsidR="00E93D67" w:rsidRDefault="00E93D67" w:rsidP="00E93D67">
      <w:pPr>
        <w:jc w:val="both"/>
        <w:rPr>
          <w:rFonts w:ascii="Times New Roman" w:hAnsi="Times New Roman" w:cs="Times New Roman"/>
          <w:b/>
          <w:sz w:val="24"/>
          <w:szCs w:val="24"/>
          <w:lang w:val="uk"/>
        </w:rPr>
      </w:pPr>
    </w:p>
    <w:p w:rsidR="00E11C00" w:rsidRPr="00E93D67" w:rsidRDefault="00E11C00" w:rsidP="00E93D67">
      <w:pPr>
        <w:jc w:val="both"/>
        <w:rPr>
          <w:rFonts w:ascii="Times New Roman" w:hAnsi="Times New Roman" w:cs="Times New Roman"/>
          <w:sz w:val="24"/>
          <w:szCs w:val="24"/>
          <w:lang w:val="uk-UA"/>
        </w:rPr>
      </w:pPr>
      <w:r w:rsidRPr="00E93D67">
        <w:rPr>
          <w:rFonts w:ascii="Times New Roman" w:hAnsi="Times New Roman" w:cs="Times New Roman"/>
          <w:b/>
          <w:sz w:val="24"/>
          <w:szCs w:val="24"/>
          <w:lang w:val="uk"/>
        </w:rPr>
        <w:t>Примітки:</w:t>
      </w:r>
      <w:r w:rsidRPr="00E93D67">
        <w:rPr>
          <w:rFonts w:ascii="Times New Roman" w:hAnsi="Times New Roman" w:cs="Times New Roman"/>
          <w:b/>
          <w:sz w:val="24"/>
          <w:szCs w:val="24"/>
          <w:lang w:val="uk-UA"/>
        </w:rPr>
        <w:t xml:space="preserve"> </w:t>
      </w:r>
    </w:p>
    <w:p w:rsidR="00E11C00" w:rsidRPr="00E93D67" w:rsidRDefault="00E11C00" w:rsidP="00E93D67">
      <w:pPr>
        <w:pStyle w:val="rvps2"/>
        <w:numPr>
          <w:ilvl w:val="0"/>
          <w:numId w:val="13"/>
        </w:numPr>
        <w:spacing w:after="150" w:line="276" w:lineRule="auto"/>
        <w:jc w:val="both"/>
        <w:rPr>
          <w:lang w:val="uk" w:eastAsia="uk"/>
        </w:rPr>
      </w:pPr>
      <w:r w:rsidRPr="00E93D67">
        <w:rPr>
          <w:lang w:val="uk" w:eastAsia="uk"/>
        </w:rPr>
        <w:t>У разі несвоєчасного виконання завдань, погіршення якості роботи і порушення трудової дисципліни зазначені надбавки скасовуються або зменшуються на підставі наказу керівника установи (закладу, організації) із зазначенням допущених порушень.</w:t>
      </w:r>
    </w:p>
    <w:p w:rsidR="00E11C00" w:rsidRPr="00E93D67" w:rsidRDefault="00E11C00" w:rsidP="00E93D67">
      <w:pPr>
        <w:pStyle w:val="rvps2"/>
        <w:numPr>
          <w:ilvl w:val="0"/>
          <w:numId w:val="13"/>
        </w:numPr>
        <w:spacing w:after="150" w:line="276" w:lineRule="auto"/>
        <w:jc w:val="both"/>
        <w:rPr>
          <w:lang w:val="uk" w:eastAsia="uk"/>
        </w:rPr>
      </w:pPr>
      <w:r w:rsidRPr="00E93D67">
        <w:rPr>
          <w:lang w:val="uk" w:eastAsia="uk"/>
        </w:rPr>
        <w:t>Надбавки за почесні та спортивні звання встановлюються працівникам, якщо їх діяльність за профілем збігається з наявним почесним або спортивним званням. За наявності двох або більше звань надбавки встановлюються за одним (вищим) званням. Відповідність почесного або спортивного звання профілю діяльності працівника на займаній посаді визначається керівником установи, закладу або організації.</w:t>
      </w:r>
    </w:p>
    <w:p w:rsidR="00E11C00" w:rsidRPr="00E93D67" w:rsidRDefault="00E11C00" w:rsidP="00E93D67">
      <w:pPr>
        <w:pStyle w:val="rvps2"/>
        <w:numPr>
          <w:ilvl w:val="0"/>
          <w:numId w:val="13"/>
        </w:numPr>
        <w:spacing w:after="150" w:line="276" w:lineRule="auto"/>
        <w:jc w:val="both"/>
        <w:rPr>
          <w:lang w:val="uk" w:eastAsia="uk"/>
        </w:rPr>
      </w:pPr>
      <w:r w:rsidRPr="00E93D67">
        <w:rPr>
          <w:lang w:val="uk" w:eastAsia="uk"/>
        </w:rPr>
        <w:lastRenderedPageBreak/>
        <w:t>Надбавка не встановлюється працівникам, для яких вимогами для зайняття посади передбачено знання іноземної мови, що підтверджено відповідним документом.</w:t>
      </w:r>
    </w:p>
    <w:p w:rsidR="00E11C00" w:rsidRPr="00E93D67" w:rsidRDefault="00E11C00" w:rsidP="00E93D67">
      <w:pPr>
        <w:pStyle w:val="rvps2"/>
        <w:numPr>
          <w:ilvl w:val="0"/>
          <w:numId w:val="13"/>
        </w:numPr>
        <w:spacing w:after="150" w:line="276" w:lineRule="auto"/>
        <w:jc w:val="both"/>
        <w:rPr>
          <w:lang w:val="uk" w:eastAsia="uk"/>
        </w:rPr>
      </w:pPr>
      <w:r w:rsidRPr="00E93D67">
        <w:rPr>
          <w:lang w:val="uk" w:eastAsia="uk"/>
        </w:rPr>
        <w:t>Надбавка за класність водіям (старшим водіям) виплачується з дня затвердження класної кваліфікації наказом керівника установи, закладу, організації за результатами роботи кваліфікаційної комісії.</w:t>
      </w:r>
    </w:p>
    <w:p w:rsidR="00E11C00" w:rsidRPr="00E93D67" w:rsidRDefault="00E11C00" w:rsidP="00E93D67">
      <w:pPr>
        <w:pStyle w:val="rvps2"/>
        <w:numPr>
          <w:ilvl w:val="0"/>
          <w:numId w:val="13"/>
        </w:numPr>
        <w:spacing w:after="150" w:line="276" w:lineRule="auto"/>
        <w:jc w:val="both"/>
        <w:rPr>
          <w:lang w:val="uk" w:eastAsia="uk"/>
        </w:rPr>
      </w:pPr>
      <w:r w:rsidRPr="00E93D67">
        <w:rPr>
          <w:lang w:val="uk" w:eastAsia="uk"/>
        </w:rPr>
        <w:t>Підставою для присвоєння кваліфікації I класу має бути наявність у посвідченні водія позначок на право керування транспортними засобами категорій “B”, “C”, “D”, “E”, а II класу - “B”, “C”, “E” або лише “D” (“</w:t>
      </w:r>
      <w:proofErr w:type="spellStart"/>
      <w:r w:rsidRPr="00E93D67">
        <w:rPr>
          <w:lang w:val="uk" w:eastAsia="uk"/>
        </w:rPr>
        <w:t>D</w:t>
      </w:r>
      <w:proofErr w:type="spellEnd"/>
      <w:r w:rsidRPr="00E93D67">
        <w:rPr>
          <w:lang w:val="uk" w:eastAsia="uk"/>
        </w:rPr>
        <w:t>” і “E”). При цьому кваліфікація I класу може бути присвоєна, якщо стаж роботи водієм автомобіля ІІ класу не менше двох років, а кваліфікація II класу - якщо стаж роботи водієм автомобіля не менше трьох років.</w:t>
      </w:r>
    </w:p>
    <w:p w:rsidR="00E11C00" w:rsidRPr="00E93D67" w:rsidRDefault="00E11C00" w:rsidP="00E93D67">
      <w:pPr>
        <w:pStyle w:val="rvps2"/>
        <w:numPr>
          <w:ilvl w:val="0"/>
          <w:numId w:val="13"/>
        </w:numPr>
        <w:spacing w:after="150" w:line="276" w:lineRule="auto"/>
        <w:jc w:val="both"/>
        <w:rPr>
          <w:lang w:val="uk" w:eastAsia="uk"/>
        </w:rPr>
      </w:pPr>
      <w:r w:rsidRPr="00E93D67">
        <w:rPr>
          <w:lang w:val="uk" w:eastAsia="uk"/>
        </w:rPr>
        <w:t>У разі несвоєчасного виконання завдань, погіршення якості роботи і порушення виконавської дисципліни ці надбавки скасовуються або зменшуються.</w:t>
      </w:r>
    </w:p>
    <w:p w:rsidR="00E11C00" w:rsidRPr="00E93D67" w:rsidRDefault="00E11C00" w:rsidP="00E93D67">
      <w:pPr>
        <w:pStyle w:val="rvps2"/>
        <w:numPr>
          <w:ilvl w:val="0"/>
          <w:numId w:val="13"/>
        </w:numPr>
        <w:spacing w:after="150" w:line="276" w:lineRule="auto"/>
        <w:jc w:val="both"/>
        <w:rPr>
          <w:lang w:val="uk" w:eastAsia="uk"/>
        </w:rPr>
      </w:pPr>
      <w:r w:rsidRPr="00E93D67">
        <w:rPr>
          <w:shd w:val="clear" w:color="auto" w:fill="FFFFFF"/>
          <w:lang w:val="uk"/>
        </w:rPr>
        <w:t xml:space="preserve">У </w:t>
      </w:r>
      <w:r w:rsidRPr="00E93D67">
        <w:rPr>
          <w:shd w:val="clear" w:color="auto" w:fill="FFFFFF"/>
        </w:rPr>
        <w:t>разі наявності порушень правил дорожнього руху клас кваліфікації водію зменшується або скасовується, про що оголошується у наказі керівника із зазначенням причин.</w:t>
      </w:r>
    </w:p>
    <w:p w:rsidR="00E93D67" w:rsidRPr="00E93D67" w:rsidRDefault="00E93D67" w:rsidP="00E93D67">
      <w:pPr>
        <w:pStyle w:val="rvps2"/>
        <w:spacing w:after="150" w:line="276" w:lineRule="auto"/>
        <w:ind w:left="720"/>
        <w:jc w:val="both"/>
        <w:rPr>
          <w:lang w:val="uk" w:eastAsia="uk"/>
        </w:rPr>
      </w:pPr>
    </w:p>
    <w:p w:rsidR="009A201A" w:rsidRPr="00E93D67" w:rsidRDefault="009A201A" w:rsidP="00E93D67">
      <w:pPr>
        <w:spacing w:after="0"/>
        <w:jc w:val="both"/>
        <w:rPr>
          <w:rFonts w:ascii="Times New Roman" w:hAnsi="Times New Roman" w:cs="Times New Roman"/>
          <w:b/>
          <w:sz w:val="24"/>
          <w:szCs w:val="24"/>
          <w:lang w:val="uk-UA"/>
        </w:rPr>
      </w:pPr>
      <w:r w:rsidRPr="00E93D67">
        <w:rPr>
          <w:rFonts w:ascii="Times New Roman" w:hAnsi="Times New Roman" w:cs="Times New Roman"/>
          <w:b/>
          <w:sz w:val="24"/>
          <w:szCs w:val="24"/>
          <w:lang w:val="uk-UA"/>
        </w:rPr>
        <w:t>ЗАТВЕРДЖЕНО                                                                        ПОГОДЖУЮ</w:t>
      </w:r>
    </w:p>
    <w:p w:rsidR="009A201A" w:rsidRPr="00E93D67" w:rsidRDefault="009A201A" w:rsidP="00E93D67">
      <w:pPr>
        <w:spacing w:after="0"/>
        <w:jc w:val="both"/>
        <w:rPr>
          <w:rFonts w:ascii="Times New Roman" w:hAnsi="Times New Roman" w:cs="Times New Roman"/>
          <w:sz w:val="24"/>
          <w:szCs w:val="24"/>
          <w:lang w:val="uk-UA"/>
        </w:rPr>
      </w:pPr>
      <w:r w:rsidRPr="00E93D67">
        <w:rPr>
          <w:rFonts w:ascii="Times New Roman" w:hAnsi="Times New Roman" w:cs="Times New Roman"/>
          <w:sz w:val="24"/>
          <w:szCs w:val="24"/>
          <w:lang w:val="uk-UA"/>
        </w:rPr>
        <w:t xml:space="preserve">Загальними зборами трудового колективу                               Начальник Пожежно-рятувального </w:t>
      </w:r>
    </w:p>
    <w:p w:rsidR="009A201A" w:rsidRPr="00E93D67" w:rsidRDefault="009A201A" w:rsidP="00E93D67">
      <w:pPr>
        <w:spacing w:after="0"/>
        <w:jc w:val="both"/>
        <w:rPr>
          <w:rFonts w:ascii="Times New Roman" w:hAnsi="Times New Roman" w:cs="Times New Roman"/>
          <w:sz w:val="24"/>
          <w:szCs w:val="24"/>
          <w:lang w:val="uk-UA"/>
        </w:rPr>
      </w:pPr>
      <w:r w:rsidRPr="00E93D67">
        <w:rPr>
          <w:rFonts w:ascii="Times New Roman" w:hAnsi="Times New Roman" w:cs="Times New Roman"/>
          <w:sz w:val="24"/>
          <w:szCs w:val="24"/>
          <w:lang w:val="uk-UA"/>
        </w:rPr>
        <w:t xml:space="preserve">Пожежно-рятувального підрозділу                                            </w:t>
      </w:r>
      <w:proofErr w:type="spellStart"/>
      <w:r w:rsidRPr="00E93D67">
        <w:rPr>
          <w:rFonts w:ascii="Times New Roman" w:hAnsi="Times New Roman" w:cs="Times New Roman"/>
          <w:sz w:val="24"/>
          <w:szCs w:val="24"/>
          <w:lang w:val="uk-UA"/>
        </w:rPr>
        <w:t>підрозділу</w:t>
      </w:r>
      <w:proofErr w:type="spellEnd"/>
    </w:p>
    <w:p w:rsidR="009A201A" w:rsidRPr="00E93D67" w:rsidRDefault="009A201A" w:rsidP="00E93D67">
      <w:pPr>
        <w:spacing w:after="0"/>
        <w:jc w:val="both"/>
        <w:rPr>
          <w:rFonts w:ascii="Times New Roman" w:hAnsi="Times New Roman" w:cs="Times New Roman"/>
          <w:sz w:val="24"/>
          <w:szCs w:val="24"/>
          <w:lang w:val="uk-UA"/>
        </w:rPr>
      </w:pPr>
      <w:r w:rsidRPr="00E93D67">
        <w:rPr>
          <w:rFonts w:ascii="Times New Roman" w:hAnsi="Times New Roman" w:cs="Times New Roman"/>
          <w:sz w:val="24"/>
          <w:szCs w:val="24"/>
          <w:lang w:val="uk-UA"/>
        </w:rPr>
        <w:t xml:space="preserve">КУ МПК Обухівської селищної ради          </w:t>
      </w:r>
      <w:r w:rsidR="00E93D67" w:rsidRPr="00E93D67">
        <w:rPr>
          <w:rFonts w:ascii="Times New Roman" w:hAnsi="Times New Roman" w:cs="Times New Roman"/>
          <w:sz w:val="24"/>
          <w:szCs w:val="24"/>
          <w:lang w:val="uk-UA"/>
        </w:rPr>
        <w:t xml:space="preserve">                              </w:t>
      </w:r>
      <w:r w:rsidRPr="00E93D67">
        <w:rPr>
          <w:rFonts w:ascii="Times New Roman" w:hAnsi="Times New Roman" w:cs="Times New Roman"/>
          <w:sz w:val="24"/>
          <w:szCs w:val="24"/>
          <w:lang w:val="uk-UA"/>
        </w:rPr>
        <w:t>КУ МПК Обухівської селищної ради</w:t>
      </w:r>
    </w:p>
    <w:p w:rsidR="009A201A" w:rsidRPr="00E93D67" w:rsidRDefault="009A201A" w:rsidP="00E93D67">
      <w:pPr>
        <w:spacing w:after="0"/>
        <w:rPr>
          <w:rFonts w:ascii="Times New Roman" w:hAnsi="Times New Roman" w:cs="Times New Roman"/>
          <w:sz w:val="24"/>
          <w:szCs w:val="24"/>
          <w:lang w:val="uk-UA"/>
        </w:rPr>
      </w:pPr>
      <w:r w:rsidRPr="00E93D67">
        <w:rPr>
          <w:rFonts w:ascii="Times New Roman" w:hAnsi="Times New Roman" w:cs="Times New Roman"/>
          <w:sz w:val="24"/>
          <w:szCs w:val="24"/>
          <w:lang w:val="uk-UA"/>
        </w:rPr>
        <w:t xml:space="preserve">протокол № ____                                                                                                   </w:t>
      </w:r>
    </w:p>
    <w:p w:rsidR="009A201A" w:rsidRPr="00E93D67" w:rsidRDefault="009A201A" w:rsidP="00E93D67">
      <w:pPr>
        <w:spacing w:after="0"/>
        <w:jc w:val="both"/>
        <w:rPr>
          <w:rFonts w:ascii="Times New Roman" w:hAnsi="Times New Roman" w:cs="Times New Roman"/>
          <w:b/>
          <w:sz w:val="24"/>
          <w:szCs w:val="24"/>
          <w:lang w:val="uk-UA"/>
        </w:rPr>
      </w:pPr>
      <w:r w:rsidRPr="00E93D67">
        <w:rPr>
          <w:rFonts w:ascii="Times New Roman" w:hAnsi="Times New Roman" w:cs="Times New Roman"/>
          <w:sz w:val="24"/>
          <w:szCs w:val="24"/>
          <w:lang w:val="uk-UA"/>
        </w:rPr>
        <w:t>«_____»_______________2025р.</w:t>
      </w:r>
      <w:r w:rsidRPr="00E93D67">
        <w:rPr>
          <w:rFonts w:ascii="Times New Roman" w:hAnsi="Times New Roman" w:cs="Times New Roman"/>
          <w:b/>
          <w:sz w:val="24"/>
          <w:szCs w:val="24"/>
          <w:lang w:val="uk-UA"/>
        </w:rPr>
        <w:t xml:space="preserve">                                       </w:t>
      </w:r>
      <w:r w:rsidR="00E93D67" w:rsidRPr="00E93D67">
        <w:rPr>
          <w:rFonts w:ascii="Times New Roman" w:hAnsi="Times New Roman" w:cs="Times New Roman"/>
          <w:b/>
          <w:sz w:val="24"/>
          <w:szCs w:val="24"/>
          <w:lang w:val="uk-UA"/>
        </w:rPr>
        <w:t xml:space="preserve">         ___________   Володимир СЕРДЮК                </w:t>
      </w:r>
    </w:p>
    <w:p w:rsidR="009A201A" w:rsidRPr="00E93D67" w:rsidRDefault="009A201A" w:rsidP="00E93D67">
      <w:pPr>
        <w:rPr>
          <w:rFonts w:ascii="Times New Roman" w:hAnsi="Times New Roman" w:cs="Times New Roman"/>
          <w:sz w:val="24"/>
          <w:szCs w:val="24"/>
        </w:rPr>
      </w:pPr>
    </w:p>
    <w:sectPr w:rsidR="009A201A" w:rsidRPr="00E93D67" w:rsidSect="00FD3349">
      <w:pgSz w:w="11906" w:h="16838"/>
      <w:pgMar w:top="993" w:right="850" w:bottom="851"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518F1"/>
    <w:multiLevelType w:val="hybridMultilevel"/>
    <w:tmpl w:val="071E5F5C"/>
    <w:lvl w:ilvl="0" w:tplc="04190001">
      <w:start w:val="1"/>
      <w:numFmt w:val="bullet"/>
      <w:lvlText w:val=""/>
      <w:lvlJc w:val="left"/>
      <w:pPr>
        <w:tabs>
          <w:tab w:val="num" w:pos="2137"/>
        </w:tabs>
        <w:ind w:left="2137" w:hanging="360"/>
      </w:pPr>
      <w:rPr>
        <w:rFonts w:ascii="Symbol" w:hAnsi="Symbol" w:hint="default"/>
      </w:rPr>
    </w:lvl>
    <w:lvl w:ilvl="1" w:tplc="04190003">
      <w:start w:val="1"/>
      <w:numFmt w:val="bullet"/>
      <w:lvlText w:val="o"/>
      <w:lvlJc w:val="left"/>
      <w:pPr>
        <w:tabs>
          <w:tab w:val="num" w:pos="2857"/>
        </w:tabs>
        <w:ind w:left="2857" w:hanging="360"/>
      </w:pPr>
      <w:rPr>
        <w:rFonts w:ascii="Courier New" w:hAnsi="Courier New" w:hint="default"/>
      </w:rPr>
    </w:lvl>
    <w:lvl w:ilvl="2" w:tplc="04190005">
      <w:start w:val="1"/>
      <w:numFmt w:val="bullet"/>
      <w:lvlText w:val=""/>
      <w:lvlJc w:val="left"/>
      <w:pPr>
        <w:tabs>
          <w:tab w:val="num" w:pos="3577"/>
        </w:tabs>
        <w:ind w:left="3577" w:hanging="360"/>
      </w:pPr>
      <w:rPr>
        <w:rFonts w:ascii="Wingdings" w:hAnsi="Wingdings" w:hint="default"/>
      </w:rPr>
    </w:lvl>
    <w:lvl w:ilvl="3" w:tplc="04190001">
      <w:start w:val="1"/>
      <w:numFmt w:val="bullet"/>
      <w:lvlText w:val=""/>
      <w:lvlJc w:val="left"/>
      <w:pPr>
        <w:tabs>
          <w:tab w:val="num" w:pos="4297"/>
        </w:tabs>
        <w:ind w:left="4297" w:hanging="360"/>
      </w:pPr>
      <w:rPr>
        <w:rFonts w:ascii="Symbol" w:hAnsi="Symbol" w:hint="default"/>
      </w:rPr>
    </w:lvl>
    <w:lvl w:ilvl="4" w:tplc="04190003">
      <w:start w:val="1"/>
      <w:numFmt w:val="bullet"/>
      <w:lvlText w:val="o"/>
      <w:lvlJc w:val="left"/>
      <w:pPr>
        <w:tabs>
          <w:tab w:val="num" w:pos="5017"/>
        </w:tabs>
        <w:ind w:left="5017" w:hanging="360"/>
      </w:pPr>
      <w:rPr>
        <w:rFonts w:ascii="Courier New" w:hAnsi="Courier New" w:hint="default"/>
      </w:rPr>
    </w:lvl>
    <w:lvl w:ilvl="5" w:tplc="04190005">
      <w:start w:val="1"/>
      <w:numFmt w:val="bullet"/>
      <w:lvlText w:val=""/>
      <w:lvlJc w:val="left"/>
      <w:pPr>
        <w:tabs>
          <w:tab w:val="num" w:pos="5737"/>
        </w:tabs>
        <w:ind w:left="5737" w:hanging="360"/>
      </w:pPr>
      <w:rPr>
        <w:rFonts w:ascii="Wingdings" w:hAnsi="Wingdings" w:hint="default"/>
      </w:rPr>
    </w:lvl>
    <w:lvl w:ilvl="6" w:tplc="04190001">
      <w:start w:val="1"/>
      <w:numFmt w:val="bullet"/>
      <w:lvlText w:val=""/>
      <w:lvlJc w:val="left"/>
      <w:pPr>
        <w:tabs>
          <w:tab w:val="num" w:pos="6457"/>
        </w:tabs>
        <w:ind w:left="6457" w:hanging="360"/>
      </w:pPr>
      <w:rPr>
        <w:rFonts w:ascii="Symbol" w:hAnsi="Symbol" w:hint="default"/>
      </w:rPr>
    </w:lvl>
    <w:lvl w:ilvl="7" w:tplc="04190003">
      <w:start w:val="1"/>
      <w:numFmt w:val="bullet"/>
      <w:lvlText w:val="o"/>
      <w:lvlJc w:val="left"/>
      <w:pPr>
        <w:tabs>
          <w:tab w:val="num" w:pos="7177"/>
        </w:tabs>
        <w:ind w:left="7177" w:hanging="360"/>
      </w:pPr>
      <w:rPr>
        <w:rFonts w:ascii="Courier New" w:hAnsi="Courier New" w:hint="default"/>
      </w:rPr>
    </w:lvl>
    <w:lvl w:ilvl="8" w:tplc="04190005">
      <w:start w:val="1"/>
      <w:numFmt w:val="bullet"/>
      <w:lvlText w:val=""/>
      <w:lvlJc w:val="left"/>
      <w:pPr>
        <w:tabs>
          <w:tab w:val="num" w:pos="7897"/>
        </w:tabs>
        <w:ind w:left="7897" w:hanging="360"/>
      </w:pPr>
      <w:rPr>
        <w:rFonts w:ascii="Wingdings" w:hAnsi="Wingdings" w:hint="default"/>
      </w:rPr>
    </w:lvl>
  </w:abstractNum>
  <w:abstractNum w:abstractNumId="1">
    <w:nsid w:val="0C793736"/>
    <w:multiLevelType w:val="hybridMultilevel"/>
    <w:tmpl w:val="B4801258"/>
    <w:lvl w:ilvl="0" w:tplc="04190003">
      <w:start w:val="1"/>
      <w:numFmt w:val="bullet"/>
      <w:lvlText w:val="o"/>
      <w:lvlJc w:val="left"/>
      <w:pPr>
        <w:tabs>
          <w:tab w:val="num" w:pos="2745"/>
        </w:tabs>
        <w:ind w:left="2745" w:hanging="360"/>
      </w:pPr>
      <w:rPr>
        <w:rFonts w:ascii="Courier New" w:hAnsi="Courier New" w:hint="default"/>
      </w:rPr>
    </w:lvl>
    <w:lvl w:ilvl="1" w:tplc="04190003">
      <w:start w:val="1"/>
      <w:numFmt w:val="bullet"/>
      <w:lvlText w:val="o"/>
      <w:lvlJc w:val="left"/>
      <w:pPr>
        <w:tabs>
          <w:tab w:val="num" w:pos="3465"/>
        </w:tabs>
        <w:ind w:left="3465" w:hanging="360"/>
      </w:pPr>
      <w:rPr>
        <w:rFonts w:ascii="Courier New" w:hAnsi="Courier New" w:hint="default"/>
      </w:rPr>
    </w:lvl>
    <w:lvl w:ilvl="2" w:tplc="04190005">
      <w:start w:val="1"/>
      <w:numFmt w:val="bullet"/>
      <w:lvlText w:val=""/>
      <w:lvlJc w:val="left"/>
      <w:pPr>
        <w:tabs>
          <w:tab w:val="num" w:pos="4185"/>
        </w:tabs>
        <w:ind w:left="4185" w:hanging="360"/>
      </w:pPr>
      <w:rPr>
        <w:rFonts w:ascii="Wingdings" w:hAnsi="Wingdings" w:hint="default"/>
      </w:rPr>
    </w:lvl>
    <w:lvl w:ilvl="3" w:tplc="04190001">
      <w:start w:val="1"/>
      <w:numFmt w:val="bullet"/>
      <w:lvlText w:val=""/>
      <w:lvlJc w:val="left"/>
      <w:pPr>
        <w:tabs>
          <w:tab w:val="num" w:pos="4905"/>
        </w:tabs>
        <w:ind w:left="4905" w:hanging="360"/>
      </w:pPr>
      <w:rPr>
        <w:rFonts w:ascii="Symbol" w:hAnsi="Symbol" w:hint="default"/>
      </w:rPr>
    </w:lvl>
    <w:lvl w:ilvl="4" w:tplc="04190003">
      <w:start w:val="1"/>
      <w:numFmt w:val="bullet"/>
      <w:lvlText w:val="o"/>
      <w:lvlJc w:val="left"/>
      <w:pPr>
        <w:tabs>
          <w:tab w:val="num" w:pos="5625"/>
        </w:tabs>
        <w:ind w:left="5625" w:hanging="360"/>
      </w:pPr>
      <w:rPr>
        <w:rFonts w:ascii="Courier New" w:hAnsi="Courier New" w:hint="default"/>
      </w:rPr>
    </w:lvl>
    <w:lvl w:ilvl="5" w:tplc="04190005">
      <w:start w:val="1"/>
      <w:numFmt w:val="bullet"/>
      <w:lvlText w:val=""/>
      <w:lvlJc w:val="left"/>
      <w:pPr>
        <w:tabs>
          <w:tab w:val="num" w:pos="6345"/>
        </w:tabs>
        <w:ind w:left="6345" w:hanging="360"/>
      </w:pPr>
      <w:rPr>
        <w:rFonts w:ascii="Wingdings" w:hAnsi="Wingdings" w:hint="default"/>
      </w:rPr>
    </w:lvl>
    <w:lvl w:ilvl="6" w:tplc="04190001">
      <w:start w:val="1"/>
      <w:numFmt w:val="bullet"/>
      <w:lvlText w:val=""/>
      <w:lvlJc w:val="left"/>
      <w:pPr>
        <w:tabs>
          <w:tab w:val="num" w:pos="7065"/>
        </w:tabs>
        <w:ind w:left="7065" w:hanging="360"/>
      </w:pPr>
      <w:rPr>
        <w:rFonts w:ascii="Symbol" w:hAnsi="Symbol" w:hint="default"/>
      </w:rPr>
    </w:lvl>
    <w:lvl w:ilvl="7" w:tplc="04190003">
      <w:start w:val="1"/>
      <w:numFmt w:val="bullet"/>
      <w:lvlText w:val="o"/>
      <w:lvlJc w:val="left"/>
      <w:pPr>
        <w:tabs>
          <w:tab w:val="num" w:pos="7785"/>
        </w:tabs>
        <w:ind w:left="7785" w:hanging="360"/>
      </w:pPr>
      <w:rPr>
        <w:rFonts w:ascii="Courier New" w:hAnsi="Courier New" w:hint="default"/>
      </w:rPr>
    </w:lvl>
    <w:lvl w:ilvl="8" w:tplc="04190005">
      <w:start w:val="1"/>
      <w:numFmt w:val="bullet"/>
      <w:lvlText w:val=""/>
      <w:lvlJc w:val="left"/>
      <w:pPr>
        <w:tabs>
          <w:tab w:val="num" w:pos="8505"/>
        </w:tabs>
        <w:ind w:left="8505" w:hanging="360"/>
      </w:pPr>
      <w:rPr>
        <w:rFonts w:ascii="Wingdings" w:hAnsi="Wingdings" w:hint="default"/>
      </w:rPr>
    </w:lvl>
  </w:abstractNum>
  <w:abstractNum w:abstractNumId="2">
    <w:nsid w:val="12283B52"/>
    <w:multiLevelType w:val="multilevel"/>
    <w:tmpl w:val="E76E1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6F7B9D"/>
    <w:multiLevelType w:val="hybridMultilevel"/>
    <w:tmpl w:val="1854AD7A"/>
    <w:lvl w:ilvl="0" w:tplc="FFFFFFFF">
      <w:numFmt w:val="bullet"/>
      <w:lvlText w:val="-"/>
      <w:legacy w:legacy="1" w:legacySpace="0" w:legacyIndent="337"/>
      <w:lvlJc w:val="left"/>
      <w:rPr>
        <w:rFonts w:ascii="Times New Roman" w:hAnsi="Times New Roman" w:hint="default"/>
      </w:rPr>
    </w:lvl>
    <w:lvl w:ilvl="1" w:tplc="04190003">
      <w:start w:val="1"/>
      <w:numFmt w:val="bullet"/>
      <w:lvlText w:val="o"/>
      <w:lvlJc w:val="left"/>
      <w:pPr>
        <w:tabs>
          <w:tab w:val="num" w:pos="2858"/>
        </w:tabs>
        <w:ind w:left="2858" w:hanging="360"/>
      </w:pPr>
      <w:rPr>
        <w:rFonts w:ascii="Courier New" w:hAnsi="Courier New" w:hint="default"/>
      </w:rPr>
    </w:lvl>
    <w:lvl w:ilvl="2" w:tplc="04190005">
      <w:start w:val="1"/>
      <w:numFmt w:val="bullet"/>
      <w:lvlText w:val=""/>
      <w:lvlJc w:val="left"/>
      <w:pPr>
        <w:tabs>
          <w:tab w:val="num" w:pos="3578"/>
        </w:tabs>
        <w:ind w:left="3578" w:hanging="360"/>
      </w:pPr>
      <w:rPr>
        <w:rFonts w:ascii="Wingdings" w:hAnsi="Wingdings" w:hint="default"/>
      </w:rPr>
    </w:lvl>
    <w:lvl w:ilvl="3" w:tplc="04190001">
      <w:start w:val="1"/>
      <w:numFmt w:val="bullet"/>
      <w:lvlText w:val=""/>
      <w:lvlJc w:val="left"/>
      <w:pPr>
        <w:tabs>
          <w:tab w:val="num" w:pos="4298"/>
        </w:tabs>
        <w:ind w:left="4298" w:hanging="360"/>
      </w:pPr>
      <w:rPr>
        <w:rFonts w:ascii="Symbol" w:hAnsi="Symbol" w:hint="default"/>
      </w:rPr>
    </w:lvl>
    <w:lvl w:ilvl="4" w:tplc="04190003">
      <w:start w:val="1"/>
      <w:numFmt w:val="bullet"/>
      <w:lvlText w:val="o"/>
      <w:lvlJc w:val="left"/>
      <w:pPr>
        <w:tabs>
          <w:tab w:val="num" w:pos="5018"/>
        </w:tabs>
        <w:ind w:left="5018" w:hanging="360"/>
      </w:pPr>
      <w:rPr>
        <w:rFonts w:ascii="Courier New" w:hAnsi="Courier New" w:hint="default"/>
      </w:rPr>
    </w:lvl>
    <w:lvl w:ilvl="5" w:tplc="04190005">
      <w:start w:val="1"/>
      <w:numFmt w:val="bullet"/>
      <w:lvlText w:val=""/>
      <w:lvlJc w:val="left"/>
      <w:pPr>
        <w:tabs>
          <w:tab w:val="num" w:pos="5738"/>
        </w:tabs>
        <w:ind w:left="5738" w:hanging="360"/>
      </w:pPr>
      <w:rPr>
        <w:rFonts w:ascii="Wingdings" w:hAnsi="Wingdings" w:hint="default"/>
      </w:rPr>
    </w:lvl>
    <w:lvl w:ilvl="6" w:tplc="04190001">
      <w:start w:val="1"/>
      <w:numFmt w:val="bullet"/>
      <w:lvlText w:val=""/>
      <w:lvlJc w:val="left"/>
      <w:pPr>
        <w:tabs>
          <w:tab w:val="num" w:pos="6458"/>
        </w:tabs>
        <w:ind w:left="6458" w:hanging="360"/>
      </w:pPr>
      <w:rPr>
        <w:rFonts w:ascii="Symbol" w:hAnsi="Symbol" w:hint="default"/>
      </w:rPr>
    </w:lvl>
    <w:lvl w:ilvl="7" w:tplc="04190003">
      <w:start w:val="1"/>
      <w:numFmt w:val="bullet"/>
      <w:lvlText w:val="o"/>
      <w:lvlJc w:val="left"/>
      <w:pPr>
        <w:tabs>
          <w:tab w:val="num" w:pos="7178"/>
        </w:tabs>
        <w:ind w:left="7178" w:hanging="360"/>
      </w:pPr>
      <w:rPr>
        <w:rFonts w:ascii="Courier New" w:hAnsi="Courier New" w:hint="default"/>
      </w:rPr>
    </w:lvl>
    <w:lvl w:ilvl="8" w:tplc="04190005">
      <w:start w:val="1"/>
      <w:numFmt w:val="bullet"/>
      <w:lvlText w:val=""/>
      <w:lvlJc w:val="left"/>
      <w:pPr>
        <w:tabs>
          <w:tab w:val="num" w:pos="7898"/>
        </w:tabs>
        <w:ind w:left="7898" w:hanging="360"/>
      </w:pPr>
      <w:rPr>
        <w:rFonts w:ascii="Wingdings" w:hAnsi="Wingdings" w:hint="default"/>
      </w:rPr>
    </w:lvl>
  </w:abstractNum>
  <w:abstractNum w:abstractNumId="4">
    <w:nsid w:val="2AFF3591"/>
    <w:multiLevelType w:val="hybridMultilevel"/>
    <w:tmpl w:val="93B630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B9175B1"/>
    <w:multiLevelType w:val="hybridMultilevel"/>
    <w:tmpl w:val="607E17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46EA3E32"/>
    <w:multiLevelType w:val="hybridMultilevel"/>
    <w:tmpl w:val="AEF80B12"/>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7">
    <w:nsid w:val="495F7E16"/>
    <w:multiLevelType w:val="hybridMultilevel"/>
    <w:tmpl w:val="AE3A89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4BE33CC"/>
    <w:multiLevelType w:val="hybridMultilevel"/>
    <w:tmpl w:val="B95C833C"/>
    <w:lvl w:ilvl="0" w:tplc="04220001">
      <w:start w:val="1"/>
      <w:numFmt w:val="bullet"/>
      <w:lvlText w:val=""/>
      <w:lvlJc w:val="left"/>
      <w:pPr>
        <w:ind w:left="1170" w:hanging="360"/>
      </w:pPr>
      <w:rPr>
        <w:rFonts w:ascii="Symbol" w:hAnsi="Symbol"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9">
    <w:nsid w:val="5AFB2A8B"/>
    <w:multiLevelType w:val="hybridMultilevel"/>
    <w:tmpl w:val="B63A431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670F04DB"/>
    <w:multiLevelType w:val="hybridMultilevel"/>
    <w:tmpl w:val="CD20DE9A"/>
    <w:lvl w:ilvl="0" w:tplc="FFFFFFFF">
      <w:numFmt w:val="bullet"/>
      <w:lvlText w:val="-"/>
      <w:legacy w:legacy="1" w:legacySpace="0" w:legacyIndent="337"/>
      <w:lvlJc w:val="left"/>
      <w:rPr>
        <w:rFonts w:ascii="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1">
    <w:nsid w:val="69AD4E3F"/>
    <w:multiLevelType w:val="hybridMultilevel"/>
    <w:tmpl w:val="38100798"/>
    <w:lvl w:ilvl="0" w:tplc="FFFFFFFF">
      <w:numFmt w:val="bullet"/>
      <w:lvlText w:val="-"/>
      <w:legacy w:legacy="1" w:legacySpace="0" w:legacyIndent="337"/>
      <w:lvlJc w:val="left"/>
      <w:rPr>
        <w:rFonts w:ascii="Times New Roman" w:hAnsi="Times New Roman" w:hint="default"/>
      </w:rPr>
    </w:lvl>
    <w:lvl w:ilvl="1" w:tplc="04190001">
      <w:start w:val="1"/>
      <w:numFmt w:val="bullet"/>
      <w:lvlText w:val=""/>
      <w:lvlJc w:val="left"/>
      <w:pPr>
        <w:tabs>
          <w:tab w:val="num" w:pos="2640"/>
        </w:tabs>
        <w:ind w:left="2640" w:hanging="360"/>
      </w:pPr>
      <w:rPr>
        <w:rFonts w:ascii="Symbol" w:hAnsi="Symbol" w:hint="default"/>
      </w:rPr>
    </w:lvl>
    <w:lvl w:ilvl="2" w:tplc="04190005">
      <w:start w:val="1"/>
      <w:numFmt w:val="bullet"/>
      <w:lvlText w:val=""/>
      <w:lvlJc w:val="left"/>
      <w:pPr>
        <w:tabs>
          <w:tab w:val="num" w:pos="3360"/>
        </w:tabs>
        <w:ind w:left="3360" w:hanging="360"/>
      </w:pPr>
      <w:rPr>
        <w:rFonts w:ascii="Wingdings" w:hAnsi="Wingdings" w:hint="default"/>
      </w:rPr>
    </w:lvl>
    <w:lvl w:ilvl="3" w:tplc="04190001">
      <w:start w:val="1"/>
      <w:numFmt w:val="bullet"/>
      <w:lvlText w:val=""/>
      <w:lvlJc w:val="left"/>
      <w:pPr>
        <w:tabs>
          <w:tab w:val="num" w:pos="4080"/>
        </w:tabs>
        <w:ind w:left="4080" w:hanging="360"/>
      </w:pPr>
      <w:rPr>
        <w:rFonts w:ascii="Symbol" w:hAnsi="Symbol" w:hint="default"/>
      </w:rPr>
    </w:lvl>
    <w:lvl w:ilvl="4" w:tplc="04190003">
      <w:start w:val="1"/>
      <w:numFmt w:val="bullet"/>
      <w:lvlText w:val="o"/>
      <w:lvlJc w:val="left"/>
      <w:pPr>
        <w:tabs>
          <w:tab w:val="num" w:pos="4800"/>
        </w:tabs>
        <w:ind w:left="4800" w:hanging="360"/>
      </w:pPr>
      <w:rPr>
        <w:rFonts w:ascii="Courier New" w:hAnsi="Courier New" w:hint="default"/>
      </w:rPr>
    </w:lvl>
    <w:lvl w:ilvl="5" w:tplc="04190005">
      <w:start w:val="1"/>
      <w:numFmt w:val="bullet"/>
      <w:lvlText w:val=""/>
      <w:lvlJc w:val="left"/>
      <w:pPr>
        <w:tabs>
          <w:tab w:val="num" w:pos="5520"/>
        </w:tabs>
        <w:ind w:left="5520" w:hanging="360"/>
      </w:pPr>
      <w:rPr>
        <w:rFonts w:ascii="Wingdings" w:hAnsi="Wingdings" w:hint="default"/>
      </w:rPr>
    </w:lvl>
    <w:lvl w:ilvl="6" w:tplc="04190001">
      <w:start w:val="1"/>
      <w:numFmt w:val="bullet"/>
      <w:lvlText w:val=""/>
      <w:lvlJc w:val="left"/>
      <w:pPr>
        <w:tabs>
          <w:tab w:val="num" w:pos="6240"/>
        </w:tabs>
        <w:ind w:left="6240" w:hanging="360"/>
      </w:pPr>
      <w:rPr>
        <w:rFonts w:ascii="Symbol" w:hAnsi="Symbol" w:hint="default"/>
      </w:rPr>
    </w:lvl>
    <w:lvl w:ilvl="7" w:tplc="04190003">
      <w:start w:val="1"/>
      <w:numFmt w:val="bullet"/>
      <w:lvlText w:val="o"/>
      <w:lvlJc w:val="left"/>
      <w:pPr>
        <w:tabs>
          <w:tab w:val="num" w:pos="6960"/>
        </w:tabs>
        <w:ind w:left="6960" w:hanging="360"/>
      </w:pPr>
      <w:rPr>
        <w:rFonts w:ascii="Courier New" w:hAnsi="Courier New" w:hint="default"/>
      </w:rPr>
    </w:lvl>
    <w:lvl w:ilvl="8" w:tplc="04190005">
      <w:start w:val="1"/>
      <w:numFmt w:val="bullet"/>
      <w:lvlText w:val=""/>
      <w:lvlJc w:val="left"/>
      <w:pPr>
        <w:tabs>
          <w:tab w:val="num" w:pos="7680"/>
        </w:tabs>
        <w:ind w:left="7680" w:hanging="360"/>
      </w:pPr>
      <w:rPr>
        <w:rFonts w:ascii="Wingdings" w:hAnsi="Wingdings" w:hint="default"/>
      </w:rPr>
    </w:lvl>
  </w:abstractNum>
  <w:abstractNum w:abstractNumId="12">
    <w:nsid w:val="78F5236D"/>
    <w:multiLevelType w:val="hybridMultilevel"/>
    <w:tmpl w:val="D7509528"/>
    <w:lvl w:ilvl="0" w:tplc="04220001">
      <w:start w:val="1"/>
      <w:numFmt w:val="bullet"/>
      <w:lvlText w:val=""/>
      <w:lvlJc w:val="left"/>
      <w:pPr>
        <w:ind w:left="742" w:hanging="360"/>
      </w:pPr>
      <w:rPr>
        <w:rFonts w:ascii="Symbol" w:hAnsi="Symbol" w:hint="default"/>
      </w:rPr>
    </w:lvl>
    <w:lvl w:ilvl="1" w:tplc="04220003" w:tentative="1">
      <w:start w:val="1"/>
      <w:numFmt w:val="bullet"/>
      <w:lvlText w:val="o"/>
      <w:lvlJc w:val="left"/>
      <w:pPr>
        <w:ind w:left="1462" w:hanging="360"/>
      </w:pPr>
      <w:rPr>
        <w:rFonts w:ascii="Courier New" w:hAnsi="Courier New" w:cs="Courier New" w:hint="default"/>
      </w:rPr>
    </w:lvl>
    <w:lvl w:ilvl="2" w:tplc="04220005" w:tentative="1">
      <w:start w:val="1"/>
      <w:numFmt w:val="bullet"/>
      <w:lvlText w:val=""/>
      <w:lvlJc w:val="left"/>
      <w:pPr>
        <w:ind w:left="2182" w:hanging="360"/>
      </w:pPr>
      <w:rPr>
        <w:rFonts w:ascii="Wingdings" w:hAnsi="Wingdings" w:hint="default"/>
      </w:rPr>
    </w:lvl>
    <w:lvl w:ilvl="3" w:tplc="04220001" w:tentative="1">
      <w:start w:val="1"/>
      <w:numFmt w:val="bullet"/>
      <w:lvlText w:val=""/>
      <w:lvlJc w:val="left"/>
      <w:pPr>
        <w:ind w:left="2902" w:hanging="360"/>
      </w:pPr>
      <w:rPr>
        <w:rFonts w:ascii="Symbol" w:hAnsi="Symbol" w:hint="default"/>
      </w:rPr>
    </w:lvl>
    <w:lvl w:ilvl="4" w:tplc="04220003" w:tentative="1">
      <w:start w:val="1"/>
      <w:numFmt w:val="bullet"/>
      <w:lvlText w:val="o"/>
      <w:lvlJc w:val="left"/>
      <w:pPr>
        <w:ind w:left="3622" w:hanging="360"/>
      </w:pPr>
      <w:rPr>
        <w:rFonts w:ascii="Courier New" w:hAnsi="Courier New" w:cs="Courier New" w:hint="default"/>
      </w:rPr>
    </w:lvl>
    <w:lvl w:ilvl="5" w:tplc="04220005" w:tentative="1">
      <w:start w:val="1"/>
      <w:numFmt w:val="bullet"/>
      <w:lvlText w:val=""/>
      <w:lvlJc w:val="left"/>
      <w:pPr>
        <w:ind w:left="4342" w:hanging="360"/>
      </w:pPr>
      <w:rPr>
        <w:rFonts w:ascii="Wingdings" w:hAnsi="Wingdings" w:hint="default"/>
      </w:rPr>
    </w:lvl>
    <w:lvl w:ilvl="6" w:tplc="04220001" w:tentative="1">
      <w:start w:val="1"/>
      <w:numFmt w:val="bullet"/>
      <w:lvlText w:val=""/>
      <w:lvlJc w:val="left"/>
      <w:pPr>
        <w:ind w:left="5062" w:hanging="360"/>
      </w:pPr>
      <w:rPr>
        <w:rFonts w:ascii="Symbol" w:hAnsi="Symbol" w:hint="default"/>
      </w:rPr>
    </w:lvl>
    <w:lvl w:ilvl="7" w:tplc="04220003" w:tentative="1">
      <w:start w:val="1"/>
      <w:numFmt w:val="bullet"/>
      <w:lvlText w:val="o"/>
      <w:lvlJc w:val="left"/>
      <w:pPr>
        <w:ind w:left="5782" w:hanging="360"/>
      </w:pPr>
      <w:rPr>
        <w:rFonts w:ascii="Courier New" w:hAnsi="Courier New" w:cs="Courier New" w:hint="default"/>
      </w:rPr>
    </w:lvl>
    <w:lvl w:ilvl="8" w:tplc="04220005" w:tentative="1">
      <w:start w:val="1"/>
      <w:numFmt w:val="bullet"/>
      <w:lvlText w:val=""/>
      <w:lvlJc w:val="left"/>
      <w:pPr>
        <w:ind w:left="6502" w:hanging="360"/>
      </w:pPr>
      <w:rPr>
        <w:rFonts w:ascii="Wingdings" w:hAnsi="Wingdings" w:hint="default"/>
      </w:rPr>
    </w:lvl>
  </w:abstractNum>
  <w:num w:numId="1">
    <w:abstractNumId w:val="10"/>
  </w:num>
  <w:num w:numId="2">
    <w:abstractNumId w:val="3"/>
  </w:num>
  <w:num w:numId="3">
    <w:abstractNumId w:val="1"/>
  </w:num>
  <w:num w:numId="4">
    <w:abstractNumId w:val="11"/>
  </w:num>
  <w:num w:numId="5">
    <w:abstractNumId w:val="0"/>
  </w:num>
  <w:num w:numId="6">
    <w:abstractNumId w:val="7"/>
  </w:num>
  <w:num w:numId="7">
    <w:abstractNumId w:val="5"/>
  </w:num>
  <w:num w:numId="8">
    <w:abstractNumId w:val="2"/>
  </w:num>
  <w:num w:numId="9">
    <w:abstractNumId w:val="9"/>
  </w:num>
  <w:num w:numId="10">
    <w:abstractNumId w:val="8"/>
  </w:num>
  <w:num w:numId="11">
    <w:abstractNumId w:val="6"/>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70B"/>
    <w:rsid w:val="00225A7A"/>
    <w:rsid w:val="003067D6"/>
    <w:rsid w:val="003C05C2"/>
    <w:rsid w:val="0049770B"/>
    <w:rsid w:val="004E7126"/>
    <w:rsid w:val="006D5703"/>
    <w:rsid w:val="00763838"/>
    <w:rsid w:val="007D7553"/>
    <w:rsid w:val="007E136F"/>
    <w:rsid w:val="009A201A"/>
    <w:rsid w:val="00B24A4A"/>
    <w:rsid w:val="00B65AD3"/>
    <w:rsid w:val="00B67A7C"/>
    <w:rsid w:val="00B7115B"/>
    <w:rsid w:val="00BC0858"/>
    <w:rsid w:val="00C072AF"/>
    <w:rsid w:val="00C23D1C"/>
    <w:rsid w:val="00D4763C"/>
    <w:rsid w:val="00DA2458"/>
    <w:rsid w:val="00DB55C5"/>
    <w:rsid w:val="00E11C00"/>
    <w:rsid w:val="00E93D67"/>
    <w:rsid w:val="00FD3349"/>
    <w:rsid w:val="00FE79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5C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05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rsid w:val="003C05C2"/>
    <w:pPr>
      <w:spacing w:after="120" w:line="240" w:lineRule="auto"/>
    </w:pPr>
    <w:rPr>
      <w:rFonts w:ascii="Times New Roman" w:eastAsia="Times New Roman" w:hAnsi="Times New Roman" w:cs="Times New Roman"/>
      <w:sz w:val="28"/>
      <w:szCs w:val="20"/>
      <w:lang w:val="uk-UA" w:eastAsia="ru-RU"/>
    </w:rPr>
  </w:style>
  <w:style w:type="character" w:customStyle="1" w:styleId="a5">
    <w:name w:val="Основной текст Знак"/>
    <w:basedOn w:val="a0"/>
    <w:link w:val="a4"/>
    <w:rsid w:val="003C05C2"/>
    <w:rPr>
      <w:rFonts w:ascii="Times New Roman" w:eastAsia="Times New Roman" w:hAnsi="Times New Roman" w:cs="Times New Roman"/>
      <w:sz w:val="28"/>
      <w:szCs w:val="20"/>
      <w:lang w:val="uk-UA" w:eastAsia="ru-RU"/>
    </w:rPr>
  </w:style>
  <w:style w:type="paragraph" w:styleId="a6">
    <w:name w:val="List Paragraph"/>
    <w:basedOn w:val="a"/>
    <w:uiPriority w:val="34"/>
    <w:qFormat/>
    <w:rsid w:val="003C05C2"/>
    <w:pPr>
      <w:ind w:left="720"/>
      <w:contextualSpacing/>
    </w:pPr>
  </w:style>
  <w:style w:type="paragraph" w:customStyle="1" w:styleId="a7">
    <w:name w:val="ДинРазделОбыч"/>
    <w:basedOn w:val="a8"/>
    <w:autoRedefine/>
    <w:uiPriority w:val="99"/>
    <w:rsid w:val="007E136F"/>
    <w:pPr>
      <w:spacing w:line="360" w:lineRule="auto"/>
      <w:ind w:left="851" w:firstLine="0"/>
      <w:jc w:val="left"/>
    </w:pPr>
    <w:rPr>
      <w:sz w:val="28"/>
      <w:szCs w:val="28"/>
    </w:rPr>
  </w:style>
  <w:style w:type="paragraph" w:customStyle="1" w:styleId="a8">
    <w:name w:val="ДинТекстОбыч"/>
    <w:basedOn w:val="a"/>
    <w:rsid w:val="003C05C2"/>
    <w:pPr>
      <w:widowControl w:val="0"/>
      <w:spacing w:after="0" w:line="240" w:lineRule="auto"/>
      <w:ind w:firstLine="567"/>
      <w:jc w:val="both"/>
    </w:pPr>
    <w:rPr>
      <w:rFonts w:ascii="Times New Roman" w:eastAsia="Times New Roman" w:hAnsi="Times New Roman" w:cs="Times New Roman"/>
      <w:color w:val="000000"/>
      <w:szCs w:val="20"/>
      <w:lang w:val="uk-UA" w:eastAsia="ru-RU"/>
    </w:rPr>
  </w:style>
  <w:style w:type="paragraph" w:styleId="HTML">
    <w:name w:val="HTML Preformatted"/>
    <w:basedOn w:val="a"/>
    <w:link w:val="HTML0"/>
    <w:uiPriority w:val="99"/>
    <w:unhideWhenUsed/>
    <w:rsid w:val="00E11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sz w:val="20"/>
      <w:szCs w:val="20"/>
      <w:lang w:eastAsia="ru-RU"/>
    </w:rPr>
  </w:style>
  <w:style w:type="character" w:customStyle="1" w:styleId="HTML0">
    <w:name w:val="Стандартный HTML Знак"/>
    <w:basedOn w:val="a0"/>
    <w:link w:val="HTML"/>
    <w:uiPriority w:val="99"/>
    <w:rsid w:val="00E11C00"/>
    <w:rPr>
      <w:rFonts w:ascii="Arial" w:eastAsia="Times New Roman" w:hAnsi="Arial" w:cs="Arial"/>
      <w:sz w:val="20"/>
      <w:szCs w:val="20"/>
      <w:lang w:eastAsia="ru-RU"/>
    </w:rPr>
  </w:style>
  <w:style w:type="paragraph" w:customStyle="1" w:styleId="rvps2">
    <w:name w:val="rvps2"/>
    <w:basedOn w:val="a"/>
    <w:rsid w:val="00E11C0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9">
    <w:name w:val="Table Grid"/>
    <w:basedOn w:val="a1"/>
    <w:uiPriority w:val="39"/>
    <w:rsid w:val="00E11C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76383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38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5C2"/>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C05C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ody Text"/>
    <w:basedOn w:val="a"/>
    <w:link w:val="a5"/>
    <w:rsid w:val="003C05C2"/>
    <w:pPr>
      <w:spacing w:after="120" w:line="240" w:lineRule="auto"/>
    </w:pPr>
    <w:rPr>
      <w:rFonts w:ascii="Times New Roman" w:eastAsia="Times New Roman" w:hAnsi="Times New Roman" w:cs="Times New Roman"/>
      <w:sz w:val="28"/>
      <w:szCs w:val="20"/>
      <w:lang w:val="uk-UA" w:eastAsia="ru-RU"/>
    </w:rPr>
  </w:style>
  <w:style w:type="character" w:customStyle="1" w:styleId="a5">
    <w:name w:val="Основной текст Знак"/>
    <w:basedOn w:val="a0"/>
    <w:link w:val="a4"/>
    <w:rsid w:val="003C05C2"/>
    <w:rPr>
      <w:rFonts w:ascii="Times New Roman" w:eastAsia="Times New Roman" w:hAnsi="Times New Roman" w:cs="Times New Roman"/>
      <w:sz w:val="28"/>
      <w:szCs w:val="20"/>
      <w:lang w:val="uk-UA" w:eastAsia="ru-RU"/>
    </w:rPr>
  </w:style>
  <w:style w:type="paragraph" w:styleId="a6">
    <w:name w:val="List Paragraph"/>
    <w:basedOn w:val="a"/>
    <w:uiPriority w:val="34"/>
    <w:qFormat/>
    <w:rsid w:val="003C05C2"/>
    <w:pPr>
      <w:ind w:left="720"/>
      <w:contextualSpacing/>
    </w:pPr>
  </w:style>
  <w:style w:type="paragraph" w:customStyle="1" w:styleId="a7">
    <w:name w:val="ДинРазделОбыч"/>
    <w:basedOn w:val="a8"/>
    <w:autoRedefine/>
    <w:uiPriority w:val="99"/>
    <w:rsid w:val="007E136F"/>
    <w:pPr>
      <w:spacing w:line="360" w:lineRule="auto"/>
      <w:ind w:left="851" w:firstLine="0"/>
      <w:jc w:val="left"/>
    </w:pPr>
    <w:rPr>
      <w:sz w:val="28"/>
      <w:szCs w:val="28"/>
    </w:rPr>
  </w:style>
  <w:style w:type="paragraph" w:customStyle="1" w:styleId="a8">
    <w:name w:val="ДинТекстОбыч"/>
    <w:basedOn w:val="a"/>
    <w:rsid w:val="003C05C2"/>
    <w:pPr>
      <w:widowControl w:val="0"/>
      <w:spacing w:after="0" w:line="240" w:lineRule="auto"/>
      <w:ind w:firstLine="567"/>
      <w:jc w:val="both"/>
    </w:pPr>
    <w:rPr>
      <w:rFonts w:ascii="Times New Roman" w:eastAsia="Times New Roman" w:hAnsi="Times New Roman" w:cs="Times New Roman"/>
      <w:color w:val="000000"/>
      <w:szCs w:val="20"/>
      <w:lang w:val="uk-UA" w:eastAsia="ru-RU"/>
    </w:rPr>
  </w:style>
  <w:style w:type="paragraph" w:styleId="HTML">
    <w:name w:val="HTML Preformatted"/>
    <w:basedOn w:val="a"/>
    <w:link w:val="HTML0"/>
    <w:uiPriority w:val="99"/>
    <w:unhideWhenUsed/>
    <w:rsid w:val="00E11C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w:eastAsia="Times New Roman" w:hAnsi="Arial" w:cs="Arial"/>
      <w:sz w:val="20"/>
      <w:szCs w:val="20"/>
      <w:lang w:eastAsia="ru-RU"/>
    </w:rPr>
  </w:style>
  <w:style w:type="character" w:customStyle="1" w:styleId="HTML0">
    <w:name w:val="Стандартный HTML Знак"/>
    <w:basedOn w:val="a0"/>
    <w:link w:val="HTML"/>
    <w:uiPriority w:val="99"/>
    <w:rsid w:val="00E11C00"/>
    <w:rPr>
      <w:rFonts w:ascii="Arial" w:eastAsia="Times New Roman" w:hAnsi="Arial" w:cs="Arial"/>
      <w:sz w:val="20"/>
      <w:szCs w:val="20"/>
      <w:lang w:eastAsia="ru-RU"/>
    </w:rPr>
  </w:style>
  <w:style w:type="paragraph" w:customStyle="1" w:styleId="rvps2">
    <w:name w:val="rvps2"/>
    <w:basedOn w:val="a"/>
    <w:rsid w:val="00E11C00"/>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9">
    <w:name w:val="Table Grid"/>
    <w:basedOn w:val="a1"/>
    <w:uiPriority w:val="39"/>
    <w:rsid w:val="00E11C0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76383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638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on2.rada.gov.ua/laws/show/1298-2002-%D0%B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10</Pages>
  <Words>14387</Words>
  <Characters>8201</Characters>
  <Application>Microsoft Office Word</Application>
  <DocSecurity>0</DocSecurity>
  <Lines>68</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Виталий</dc:creator>
  <cp:keywords/>
  <dc:description/>
  <cp:lastModifiedBy>User</cp:lastModifiedBy>
  <cp:revision>11</cp:revision>
  <cp:lastPrinted>2025-07-07T11:54:00Z</cp:lastPrinted>
  <dcterms:created xsi:type="dcterms:W3CDTF">2025-06-24T08:30:00Z</dcterms:created>
  <dcterms:modified xsi:type="dcterms:W3CDTF">2025-07-07T11:55:00Z</dcterms:modified>
</cp:coreProperties>
</file>