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36" w:rsidRP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E24E79">
        <w:rPr>
          <w:rFonts w:ascii="Times New Roman" w:hAnsi="Times New Roman" w:cs="Times New Roman"/>
          <w:sz w:val="18"/>
          <w:szCs w:val="18"/>
        </w:rPr>
        <w:t>ЗАТВЕРДЖЕНО</w:t>
      </w:r>
    </w:p>
    <w:p w:rsidR="00E24E79" w:rsidRP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E24E79">
        <w:rPr>
          <w:rFonts w:ascii="Times New Roman" w:hAnsi="Times New Roman" w:cs="Times New Roman"/>
          <w:sz w:val="18"/>
          <w:szCs w:val="18"/>
        </w:rPr>
        <w:t xml:space="preserve">наказом </w:t>
      </w:r>
      <w:r w:rsidRPr="00E24E79">
        <w:rPr>
          <w:rFonts w:ascii="Times New Roman" w:hAnsi="Times New Roman" w:cs="Times New Roman"/>
          <w:sz w:val="16"/>
          <w:szCs w:val="16"/>
        </w:rPr>
        <w:t>УПРАВЛІННЯ ІНФРАСТРУКТУРИ, МІСТОБУДУВАННЯ, ТА АРХІТЕКТУРИ, ЖИТЛОВО-КОМУНАЛЬНОГО ГОСПОДАРСТВА, ЕКОЛОГІЇ ДНІПРОВСЬКОЇ РАЙОННОЇ ДЕРЖАВНОЇ АДМІНІСТРАЦІЇ</w:t>
      </w:r>
    </w:p>
    <w:p w:rsidR="00E24E79" w:rsidRP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E24E79">
        <w:rPr>
          <w:rFonts w:ascii="Times New Roman" w:hAnsi="Times New Roman" w:cs="Times New Roman"/>
          <w:sz w:val="18"/>
          <w:szCs w:val="18"/>
        </w:rPr>
        <w:t xml:space="preserve">від </w:t>
      </w:r>
      <w:r w:rsidR="00204494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E24E79" w:rsidRDefault="00E24E79" w:rsidP="00E24E79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О. НЕВЕСЕЛИЙ</w:t>
      </w: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УЗГОДЖЕНО </w:t>
      </w: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Голова Обухівської селищної ради</w:t>
      </w:r>
    </w:p>
    <w:p w:rsidR="00E24E79" w:rsidRDefault="00E24E79" w:rsidP="00E24E79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9C4762" w:rsidRDefault="00E24E79" w:rsidP="00FD6F85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Василь ГЕЗЬ</w:t>
      </w:r>
    </w:p>
    <w:p w:rsidR="009C4762" w:rsidRDefault="009C4762" w:rsidP="009C4762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9C4762" w:rsidTr="009A1DA0">
        <w:tc>
          <w:tcPr>
            <w:tcW w:w="4106" w:type="dxa"/>
            <w:gridSpan w:val="2"/>
            <w:vAlign w:val="center"/>
          </w:tcPr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2181225"/>
                  <wp:effectExtent l="0" t="0" r="0" b="0"/>
                  <wp:docPr id="48256290" name="Рисунок 48256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ІНФОРМАЦІЙНА КАРТКА №</w:t>
            </w:r>
            <w:r w:rsidR="00DA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199</w:t>
            </w: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адміністративної послуги</w:t>
            </w: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62" w:rsidRDefault="009C4762" w:rsidP="00EF7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НАДАННЯ</w:t>
            </w:r>
            <w:r w:rsidR="00EF7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МІСТОБУДІВНИХ УМОВ ТА ОБМЕЖЕНЬ, ЗМІНИ ДО МІСТОБУДІВНИХ УМОВ ТА ОБМЕЖЕНЬ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ЗАБУДОВИ ЗЕМЕЛЬНОЇ ДІЛЯНКИ</w:t>
            </w: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ОБУХІВСЬКА СЕЛИЩНА РАДА</w:t>
            </w: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Дніпровського району</w:t>
            </w:r>
          </w:p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</w:p>
        </w:tc>
      </w:tr>
      <w:tr w:rsidR="009C4762" w:rsidTr="009A1DA0">
        <w:trPr>
          <w:trHeight w:val="480"/>
        </w:trPr>
        <w:tc>
          <w:tcPr>
            <w:tcW w:w="9345" w:type="dxa"/>
            <w:gridSpan w:val="3"/>
            <w:vAlign w:val="center"/>
          </w:tcPr>
          <w:p w:rsidR="009C4762" w:rsidRDefault="009C4762" w:rsidP="009C4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239" w:type="dxa"/>
            <w:vAlign w:val="center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52030, Дніпропетровська область Дніпровський район, смт Обухівка, вул.  Центральна, 46-Б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F85" w:rsidRDefault="00FD6F85" w:rsidP="00FD6F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Віддалене робоче місце адміністратора відділу «Центр надання адміністративних послуг» Обухівської селищної ради при Миколаївському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старостинському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окрузі: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51842, Дніпропетровська область Дніпровський район, смт Миколаївка, вул. Партизанська, 102-А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інфраструктури, містобудування, та архітектури, житлово-комун</w:t>
            </w:r>
            <w:r w:rsidR="00204494">
              <w:rPr>
                <w:rFonts w:ascii="Times New Roman" w:hAnsi="Times New Roman" w:cs="Times New Roman"/>
                <w:sz w:val="24"/>
                <w:szCs w:val="24"/>
              </w:rPr>
              <w:t>ального господарства, екології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ніпровської районної державної адміністрації</w:t>
            </w:r>
          </w:p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52005, Дніпропетровська область, Дніпровський район, смт Слобожанське, вул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Будівельників, 18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щодо режиму роботи суб’єкта надання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239" w:type="dxa"/>
            <w:vAlign w:val="center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«Центр надання адміністративних послуг» Обухівської селищної ради: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Понеділок-середа з 8.00 до 17.00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 з 8.00 до 20.00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8.00 до 17.00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– вихідні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Віддалене робоче місце адміністратора відділу «Центр надання адміністративних послуг» Обухівської селищної ради при Миколаївському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старостинському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Понеділок-четвер з 8.00 до 17.00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8.00 до 15.45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Обідня перерва 12.00 – 12.45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– вихідні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інфраструктури, містобудування, та архітектури, житлово-комунального господарства, екології дніпровської районної державної адміністрації: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Понеділок-четвер з 8.00 до 17.00</w:t>
            </w:r>
          </w:p>
          <w:p w:rsidR="009A1DA0" w:rsidRDefault="009A1DA0" w:rsidP="009A1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8.00 до 15.45</w:t>
            </w:r>
          </w:p>
          <w:p w:rsidR="00FD6F85" w:rsidRPr="009A1DA0" w:rsidRDefault="009A1DA0" w:rsidP="009A1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– вихідні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239" w:type="dxa"/>
            <w:vAlign w:val="center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(050) 862 09 38</w:t>
            </w:r>
          </w:p>
          <w:p w:rsidR="00FD6F85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FD6F85" w:rsidRPr="00621FA7" w:rsidRDefault="00FD6F85" w:rsidP="00FD6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621FA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www.osr.dp.ua</w:t>
              </w:r>
            </w:hyperlink>
            <w:r w:rsidRPr="0062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D6F85" w:rsidRDefault="008565EF" w:rsidP="00FD6F85">
            <w:pPr>
              <w:rPr>
                <w:rStyle w:val="a4"/>
                <w:sz w:val="22"/>
                <w:szCs w:val="22"/>
              </w:rPr>
            </w:pPr>
            <w:hyperlink r:id="rId9" w:history="1">
              <w:r w:rsidR="00FD6F85" w:rsidRPr="00621FA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www.fb.com/CNAP.Obuhivka </w:t>
              </w:r>
            </w:hyperlink>
          </w:p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85" w:rsidTr="009A1DA0">
        <w:tc>
          <w:tcPr>
            <w:tcW w:w="9345" w:type="dxa"/>
            <w:gridSpan w:val="3"/>
            <w:vAlign w:val="center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239" w:type="dxa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регулювання містобудівної діяльності», Закон України «Про адміністративні послуги», Закон України «Про  архітектурну діяльність», Закон України «Про основи містобудування» закон України «Про місцеве самоврядування в Україні»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239" w:type="dxa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№ 722 «Деякі питання здійснення дозвільних та реєстраційних процедур у будівництві в умовах воєнного стану» від 24.06.2022 року</w:t>
            </w:r>
          </w:p>
        </w:tc>
      </w:tr>
      <w:tr w:rsidR="00FD6F85" w:rsidTr="006B3B98">
        <w:tc>
          <w:tcPr>
            <w:tcW w:w="562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FD6F85" w:rsidRDefault="00FD6F85" w:rsidP="00FD6F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239" w:type="dxa"/>
          </w:tcPr>
          <w:p w:rsidR="00FD6F85" w:rsidRDefault="00FD6F85" w:rsidP="00FD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регіонального розвитку, будівництва та житлово-комунального господарства України № 135 від 31.05.2017 «Про затвердження порядку ведення реєстру містобудівних умов та обмежень»</w:t>
            </w:r>
          </w:p>
        </w:tc>
      </w:tr>
    </w:tbl>
    <w:tbl>
      <w:tblPr>
        <w:tblStyle w:val="a3"/>
        <w:tblpPr w:leftFromText="180" w:rightFromText="180" w:vertAnchor="page" w:horzAnchor="margin" w:tblpY="808"/>
        <w:tblOverlap w:val="never"/>
        <w:tblW w:w="950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3260"/>
        <w:gridCol w:w="5680"/>
      </w:tblGrid>
      <w:tr w:rsidR="009C4762" w:rsidTr="006B3B98">
        <w:trPr>
          <w:trHeight w:val="306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6B3B98">
            <w:pPr>
              <w:ind w:left="33" w:firstLine="2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Заява </w:t>
            </w:r>
          </w:p>
        </w:tc>
      </w:tr>
      <w:tr w:rsidR="009C4762" w:rsidTr="006B3B98">
        <w:trPr>
          <w:trHeight w:val="10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EE" w:rsidRPr="00E87DEE" w:rsidRDefault="00D82FC6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Паспорт, </w:t>
            </w:r>
            <w:r w:rsidR="00E8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 код фізичної особи (замовника)</w:t>
            </w:r>
          </w:p>
          <w:p w:rsidR="00E87DEE" w:rsidRDefault="00E87DEE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для ФОП.</w:t>
            </w:r>
          </w:p>
          <w:p w:rsidR="00E87DEE" w:rsidRPr="00E87DEE" w:rsidRDefault="00E87DEE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Установчі документи для юридичних осіб.</w:t>
            </w:r>
          </w:p>
          <w:p w:rsidR="009C4762" w:rsidRPr="00906E10" w:rsidRDefault="00E87DEE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опія документа,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посвідчує</w:t>
            </w:r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власності </w:t>
            </w:r>
            <w:r w:rsidR="0090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користування земельно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ділянки, або договір </w:t>
            </w:r>
            <w:proofErr w:type="spellStart"/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суперфіцію</w:t>
            </w:r>
            <w:proofErr w:type="spellEnd"/>
            <w:r w:rsidR="009C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6E10" w:rsidRPr="009E2755" w:rsidRDefault="00906E10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документа, що посвідчує право власності на об’єкт нерухомого майна, розташований на земель</w:t>
            </w:r>
            <w:r w:rsidR="00E3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ній ділянці, або згода його власника, засвідчена в установленому законодавством порядку (у разі здійснення реконструкції або реставрації).</w:t>
            </w:r>
          </w:p>
          <w:p w:rsidR="009E2755" w:rsidRPr="00ED18A8" w:rsidRDefault="0097652C" w:rsidP="006B3B98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Викопіювання</w:t>
            </w:r>
            <w:r w:rsidR="003C15E9">
              <w:rPr>
                <w:rFonts w:ascii="Times New Roman" w:hAnsi="Times New Roman" w:cs="Times New Roman"/>
                <w:sz w:val="24"/>
                <w:szCs w:val="24"/>
              </w:rPr>
              <w:t xml:space="preserve"> з топографо-геодезичного плану 1:2000</w:t>
            </w:r>
            <w:r w:rsidR="00AC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762" w:rsidRDefault="00AC3DD8" w:rsidP="006B3B98">
            <w:pPr>
              <w:pStyle w:val="a5"/>
              <w:numPr>
                <w:ilvl w:val="0"/>
                <w:numId w:val="1"/>
              </w:numPr>
              <w:spacing w:before="24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 довідка з містобудівного кадастру (у разі наявності)</w:t>
            </w:r>
          </w:p>
          <w:p w:rsidR="00AC3DD8" w:rsidRDefault="00AC3DD8" w:rsidP="006B3B98">
            <w:pPr>
              <w:pStyle w:val="a5"/>
              <w:numPr>
                <w:ilvl w:val="0"/>
                <w:numId w:val="1"/>
              </w:numPr>
              <w:spacing w:before="24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Витяг з Державного земельного кадастру.</w:t>
            </w:r>
          </w:p>
          <w:p w:rsidR="00AC3DD8" w:rsidRPr="00ED18A8" w:rsidRDefault="00AC3DD8" w:rsidP="006B3B98">
            <w:pPr>
              <w:pStyle w:val="a5"/>
              <w:numPr>
                <w:ilvl w:val="0"/>
                <w:numId w:val="1"/>
              </w:numPr>
              <w:spacing w:before="24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Містобудівний розрахунок, що визначає інвестиційні наміри замовника, з доступною та стислою інформацією про основні параметри об’єкта будівництва.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6B3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паперовій формі документи подаються заявником особисто</w:t>
            </w:r>
            <w:r w:rsidR="00204494">
              <w:rPr>
                <w:rFonts w:ascii="Times New Roman" w:hAnsi="Times New Roman" w:cs="Times New Roman"/>
                <w:sz w:val="24"/>
                <w:szCs w:val="24"/>
              </w:rPr>
              <w:t xml:space="preserve"> або уповноваженою особою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відділу  ЦНАП</w:t>
            </w:r>
            <w:r w:rsidR="00204494">
              <w:rPr>
                <w:rFonts w:ascii="Times New Roman" w:hAnsi="Times New Roman" w:cs="Times New Roman"/>
                <w:sz w:val="24"/>
                <w:szCs w:val="24"/>
              </w:rPr>
              <w:t>/ВРМ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Обухівської селищної ради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2" w:rsidRDefault="009C4762" w:rsidP="006B3B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  <w:p w:rsidR="009C4762" w:rsidRDefault="009C4762" w:rsidP="006B3B98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6B3B9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10-ти робочих днів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6B3B9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1. Неподання </w:t>
            </w:r>
            <w:r w:rsidR="0062031F">
              <w:rPr>
                <w:lang w:val="uk-UA"/>
              </w:rPr>
              <w:t>зазначених документів, необхідних для прийняття рішення про надання містобудівних умов та обмежень</w:t>
            </w:r>
            <w:r>
              <w:rPr>
                <w:lang w:val="uk-UA"/>
              </w:rPr>
              <w:t>.</w:t>
            </w:r>
          </w:p>
          <w:p w:rsidR="009C4762" w:rsidRDefault="009C4762" w:rsidP="006B3B9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1443FB">
              <w:rPr>
                <w:lang w:val="uk-UA"/>
              </w:rPr>
              <w:t xml:space="preserve">. </w:t>
            </w:r>
            <w:r w:rsidR="0062031F">
              <w:rPr>
                <w:lang w:val="uk-UA"/>
              </w:rPr>
              <w:t xml:space="preserve">Виявлення недостовірних відомостей у документах, що посвідчують право власності чи користування земельною ділянкою на об’єкт нерухомого  </w:t>
            </w:r>
            <w:r w:rsidR="006B3B98">
              <w:rPr>
                <w:lang w:val="uk-UA"/>
              </w:rPr>
              <w:t>майна, розташований на земельній ділянці.</w:t>
            </w:r>
          </w:p>
          <w:p w:rsidR="006B3B98" w:rsidRPr="001443FB" w:rsidRDefault="006B3B98" w:rsidP="006B3B98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3. Невідповідність намірів забудови вимогам містобудівної документації на місцевому рівні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6B3B98">
            <w:pPr>
              <w:tabs>
                <w:tab w:val="left" w:pos="358"/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6B3B98">
              <w:rPr>
                <w:rFonts w:ascii="Times New Roman" w:hAnsi="Times New Roman" w:cs="Times New Roman"/>
                <w:sz w:val="24"/>
                <w:szCs w:val="24"/>
              </w:rPr>
              <w:t>містобудівних умов та обмежень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забудови земельної ділянки 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6B3B98" w:rsidP="006B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надаються особисто або через уповноважену особу</w:t>
            </w:r>
            <w:r w:rsidR="009C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762" w:rsidTr="006B3B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6B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62" w:rsidRDefault="009C4762" w:rsidP="009C47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C4762" w:rsidRDefault="009C4762" w:rsidP="00805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8055A5" w:rsidRDefault="008055A5" w:rsidP="008055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055A5" w:rsidSect="006B3B9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50"/>
    <w:multiLevelType w:val="hybridMultilevel"/>
    <w:tmpl w:val="191ED4CC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6"/>
    <w:rsid w:val="000C3B01"/>
    <w:rsid w:val="00204494"/>
    <w:rsid w:val="002E6EC6"/>
    <w:rsid w:val="003C15E9"/>
    <w:rsid w:val="00416C7D"/>
    <w:rsid w:val="004B3936"/>
    <w:rsid w:val="0062031F"/>
    <w:rsid w:val="006B3B98"/>
    <w:rsid w:val="007D43DB"/>
    <w:rsid w:val="0080009A"/>
    <w:rsid w:val="008055A5"/>
    <w:rsid w:val="008565EF"/>
    <w:rsid w:val="00906E10"/>
    <w:rsid w:val="0097652C"/>
    <w:rsid w:val="009A1DA0"/>
    <w:rsid w:val="009C4762"/>
    <w:rsid w:val="009E2755"/>
    <w:rsid w:val="00AC3DD8"/>
    <w:rsid w:val="00B2686E"/>
    <w:rsid w:val="00CC1D4A"/>
    <w:rsid w:val="00D05040"/>
    <w:rsid w:val="00D161ED"/>
    <w:rsid w:val="00D35398"/>
    <w:rsid w:val="00D82FC6"/>
    <w:rsid w:val="00DA523D"/>
    <w:rsid w:val="00E24E79"/>
    <w:rsid w:val="00E35C98"/>
    <w:rsid w:val="00E7161A"/>
    <w:rsid w:val="00E87DEE"/>
    <w:rsid w:val="00EF7DE5"/>
    <w:rsid w:val="00FB32AE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4762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762"/>
    <w:rPr>
      <w:color w:val="0563C1" w:themeColor="hyperlink"/>
      <w:u w:val="single"/>
    </w:rPr>
  </w:style>
  <w:style w:type="paragraph" w:customStyle="1" w:styleId="Default">
    <w:name w:val="Default"/>
    <w:rsid w:val="009C4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C4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4762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762"/>
    <w:rPr>
      <w:color w:val="0563C1" w:themeColor="hyperlink"/>
      <w:u w:val="single"/>
    </w:rPr>
  </w:style>
  <w:style w:type="paragraph" w:customStyle="1" w:styleId="Default">
    <w:name w:val="Default"/>
    <w:rsid w:val="009C4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C4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r.dp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b.com/CNAP.Obuhivk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A71C-79D3-4FD2-83A3-E07EADD1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3352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2023-08-17T06:37:00Z</cp:lastPrinted>
  <dcterms:created xsi:type="dcterms:W3CDTF">2023-09-18T11:24:00Z</dcterms:created>
  <dcterms:modified xsi:type="dcterms:W3CDTF">2023-09-18T12:47:00Z</dcterms:modified>
</cp:coreProperties>
</file>